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小标宋简体" w:cs="方正小标宋简体"/>
          <w:bCs/>
          <w:sz w:val="32"/>
          <w:szCs w:val="32"/>
        </w:rPr>
      </w:pPr>
      <w:r>
        <w:rPr>
          <w:rFonts w:hint="eastAsia" w:ascii="Times New Roman" w:hAnsi="Times New Roman" w:eastAsia="黑体" w:cs="黑体"/>
          <w:bCs/>
          <w:sz w:val="32"/>
          <w:szCs w:val="32"/>
        </w:rPr>
        <w:t>附件1</w:t>
      </w:r>
    </w:p>
    <w:p>
      <w:pPr>
        <w:spacing w:line="600" w:lineRule="exact"/>
        <w:ind w:left="2398" w:leftChars="304" w:hanging="1760" w:hangingChars="400"/>
        <w:jc w:val="center"/>
        <w:rPr>
          <w:rFonts w:ascii="黑体" w:hAnsi="黑体" w:eastAsia="黑体" w:cs="方正小标宋简体"/>
          <w:bCs/>
          <w:sz w:val="44"/>
          <w:szCs w:val="44"/>
        </w:rPr>
      </w:pPr>
      <w:r>
        <w:rPr>
          <w:rFonts w:hint="eastAsia" w:ascii="黑体" w:hAnsi="黑体" w:eastAsia="黑体" w:cs="方正小标宋简体"/>
          <w:bCs/>
          <w:sz w:val="44"/>
          <w:szCs w:val="44"/>
        </w:rPr>
        <w:t>《保健食品原料目录 番茄红素》</w:t>
      </w:r>
    </w:p>
    <w:p>
      <w:pPr>
        <w:widowControl/>
        <w:spacing w:after="160" w:line="278" w:lineRule="auto"/>
        <w:jc w:val="left"/>
        <w:rPr>
          <w:rFonts w:ascii="黑体" w:hAnsi="黑体" w:eastAsia="黑体" w:cs="方正小标宋简体"/>
          <w:bCs/>
          <w:sz w:val="32"/>
          <w:szCs w:val="32"/>
        </w:rPr>
      </w:pPr>
    </w:p>
    <w:p>
      <w:pPr>
        <w:jc w:val="center"/>
        <w:rPr>
          <w:rFonts w:ascii="黑体" w:hAnsi="黑体" w:eastAsia="黑体" w:cs="方正小标宋简体"/>
          <w:bCs/>
          <w:sz w:val="32"/>
          <w:szCs w:val="32"/>
        </w:rPr>
      </w:pPr>
    </w:p>
    <w:tbl>
      <w:tblPr>
        <w:tblStyle w:val="8"/>
        <w:tblpPr w:leftFromText="180" w:rightFromText="180" w:vertAnchor="page" w:horzAnchor="page" w:tblpXSpec="center" w:tblpY="3650"/>
        <w:tblW w:w="10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559"/>
        <w:gridCol w:w="1559"/>
        <w:gridCol w:w="1843"/>
        <w:gridCol w:w="184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jc w:val="center"/>
              <w:rPr>
                <w:rFonts w:ascii="黑体" w:hAnsi="黑体" w:eastAsia="黑体"/>
                <w:b/>
                <w:kern w:val="0"/>
                <w:sz w:val="32"/>
                <w:szCs w:val="32"/>
              </w:rPr>
            </w:pPr>
            <w:r>
              <w:rPr>
                <w:rFonts w:hint="eastAsia" w:ascii="黑体" w:hAnsi="黑体" w:eastAsia="黑体"/>
                <w:b/>
                <w:kern w:val="0"/>
                <w:sz w:val="32"/>
                <w:szCs w:val="32"/>
              </w:rPr>
              <w:t>原料</w:t>
            </w:r>
            <w:r>
              <w:rPr>
                <w:rFonts w:ascii="黑体" w:hAnsi="黑体" w:eastAsia="黑体"/>
                <w:b/>
                <w:kern w:val="0"/>
                <w:sz w:val="32"/>
                <w:szCs w:val="32"/>
              </w:rPr>
              <w:t>名称</w:t>
            </w:r>
          </w:p>
        </w:tc>
        <w:tc>
          <w:tcPr>
            <w:tcW w:w="6804" w:type="dxa"/>
            <w:gridSpan w:val="4"/>
            <w:vAlign w:val="center"/>
          </w:tcPr>
          <w:p>
            <w:pPr>
              <w:jc w:val="center"/>
              <w:rPr>
                <w:rFonts w:ascii="黑体" w:hAnsi="黑体" w:eastAsia="黑体"/>
                <w:b/>
                <w:kern w:val="0"/>
                <w:sz w:val="32"/>
                <w:szCs w:val="32"/>
              </w:rPr>
            </w:pPr>
            <w:r>
              <w:rPr>
                <w:rFonts w:hint="eastAsia" w:ascii="黑体" w:hAnsi="黑体" w:eastAsia="黑体"/>
                <w:b/>
                <w:kern w:val="0"/>
                <w:sz w:val="32"/>
                <w:szCs w:val="32"/>
              </w:rPr>
              <w:t>每</w:t>
            </w:r>
            <w:r>
              <w:rPr>
                <w:rFonts w:ascii="黑体" w:hAnsi="黑体" w:eastAsia="黑体"/>
                <w:b/>
                <w:kern w:val="0"/>
                <w:sz w:val="32"/>
                <w:szCs w:val="32"/>
              </w:rPr>
              <w:t>日用量</w:t>
            </w:r>
          </w:p>
        </w:tc>
        <w:tc>
          <w:tcPr>
            <w:tcW w:w="1372" w:type="dxa"/>
            <w:vMerge w:val="restart"/>
            <w:vAlign w:val="center"/>
          </w:tcPr>
          <w:p>
            <w:pPr>
              <w:jc w:val="center"/>
              <w:rPr>
                <w:rFonts w:ascii="黑体" w:hAnsi="黑体" w:eastAsia="黑体"/>
                <w:b/>
                <w:kern w:val="0"/>
                <w:sz w:val="32"/>
                <w:szCs w:val="32"/>
              </w:rPr>
            </w:pPr>
            <w:r>
              <w:rPr>
                <w:rFonts w:hint="eastAsia" w:ascii="黑体" w:hAnsi="黑体" w:eastAsia="黑体"/>
                <w:b/>
                <w:kern w:val="0"/>
                <w:sz w:val="32"/>
                <w:szCs w:val="3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47" w:type="dxa"/>
            <w:vAlign w:val="center"/>
          </w:tcPr>
          <w:p>
            <w:pPr>
              <w:jc w:val="center"/>
              <w:rPr>
                <w:rFonts w:ascii="黑体" w:hAnsi="黑体" w:eastAsia="黑体"/>
                <w:b/>
                <w:kern w:val="0"/>
                <w:sz w:val="32"/>
                <w:szCs w:val="32"/>
              </w:rPr>
            </w:pPr>
            <w:r>
              <w:rPr>
                <w:rFonts w:ascii="黑体" w:hAnsi="黑体" w:eastAsia="黑体"/>
                <w:b/>
                <w:kern w:val="0"/>
                <w:sz w:val="32"/>
                <w:szCs w:val="32"/>
              </w:rPr>
              <w:t>名称</w:t>
            </w:r>
          </w:p>
        </w:tc>
        <w:tc>
          <w:tcPr>
            <w:tcW w:w="1559" w:type="dxa"/>
            <w:vAlign w:val="center"/>
          </w:tcPr>
          <w:p>
            <w:pPr>
              <w:jc w:val="center"/>
              <w:rPr>
                <w:rFonts w:ascii="黑体" w:hAnsi="黑体" w:eastAsia="黑体"/>
                <w:b/>
                <w:kern w:val="0"/>
                <w:sz w:val="32"/>
                <w:szCs w:val="32"/>
              </w:rPr>
            </w:pPr>
            <w:r>
              <w:rPr>
                <w:rFonts w:hint="eastAsia" w:ascii="黑体" w:hAnsi="黑体" w:eastAsia="黑体"/>
                <w:b/>
                <w:kern w:val="0"/>
                <w:sz w:val="32"/>
                <w:szCs w:val="32"/>
              </w:rPr>
              <w:t>用量</w:t>
            </w:r>
            <w:r>
              <w:rPr>
                <w:rFonts w:ascii="黑体" w:hAnsi="黑体" w:eastAsia="黑体"/>
                <w:b/>
                <w:kern w:val="0"/>
                <w:sz w:val="32"/>
                <w:szCs w:val="32"/>
              </w:rPr>
              <w:t>范围</w:t>
            </w:r>
          </w:p>
        </w:tc>
        <w:tc>
          <w:tcPr>
            <w:tcW w:w="1559" w:type="dxa"/>
            <w:vAlign w:val="center"/>
          </w:tcPr>
          <w:p>
            <w:pPr>
              <w:jc w:val="center"/>
              <w:rPr>
                <w:rFonts w:ascii="黑体" w:hAnsi="黑体" w:eastAsia="黑体"/>
                <w:b/>
                <w:kern w:val="0"/>
                <w:sz w:val="32"/>
                <w:szCs w:val="32"/>
              </w:rPr>
            </w:pPr>
            <w:r>
              <w:rPr>
                <w:rFonts w:hint="eastAsia" w:ascii="黑体" w:hAnsi="黑体" w:eastAsia="黑体"/>
                <w:b/>
                <w:kern w:val="0"/>
                <w:sz w:val="32"/>
                <w:szCs w:val="32"/>
              </w:rPr>
              <w:t>适宜人群</w:t>
            </w:r>
          </w:p>
        </w:tc>
        <w:tc>
          <w:tcPr>
            <w:tcW w:w="1843" w:type="dxa"/>
            <w:vAlign w:val="center"/>
          </w:tcPr>
          <w:p>
            <w:pPr>
              <w:jc w:val="center"/>
              <w:rPr>
                <w:rFonts w:ascii="黑体" w:hAnsi="黑体" w:eastAsia="黑体"/>
                <w:b/>
                <w:kern w:val="0"/>
                <w:sz w:val="32"/>
                <w:szCs w:val="32"/>
              </w:rPr>
            </w:pPr>
            <w:r>
              <w:rPr>
                <w:rFonts w:hint="eastAsia" w:ascii="黑体" w:hAnsi="黑体" w:eastAsia="黑体"/>
                <w:b/>
                <w:kern w:val="0"/>
                <w:sz w:val="32"/>
                <w:szCs w:val="32"/>
              </w:rPr>
              <w:t>不适宜</w:t>
            </w:r>
            <w:r>
              <w:rPr>
                <w:rFonts w:ascii="黑体" w:hAnsi="黑体" w:eastAsia="黑体"/>
                <w:b/>
                <w:kern w:val="0"/>
                <w:sz w:val="32"/>
                <w:szCs w:val="32"/>
              </w:rPr>
              <w:t>人群</w:t>
            </w:r>
          </w:p>
        </w:tc>
        <w:tc>
          <w:tcPr>
            <w:tcW w:w="1843" w:type="dxa"/>
            <w:vAlign w:val="center"/>
          </w:tcPr>
          <w:p>
            <w:pPr>
              <w:jc w:val="center"/>
              <w:rPr>
                <w:rFonts w:ascii="黑体" w:hAnsi="黑体" w:eastAsia="黑体"/>
                <w:b/>
                <w:kern w:val="0"/>
                <w:sz w:val="32"/>
                <w:szCs w:val="32"/>
              </w:rPr>
            </w:pPr>
            <w:r>
              <w:rPr>
                <w:rFonts w:hint="eastAsia" w:ascii="黑体" w:hAnsi="黑体" w:eastAsia="黑体"/>
                <w:b/>
                <w:kern w:val="0"/>
                <w:sz w:val="32"/>
                <w:szCs w:val="32"/>
              </w:rPr>
              <w:t>注意</w:t>
            </w:r>
            <w:r>
              <w:rPr>
                <w:rFonts w:ascii="黑体" w:hAnsi="黑体" w:eastAsia="黑体"/>
                <w:b/>
                <w:kern w:val="0"/>
                <w:sz w:val="32"/>
                <w:szCs w:val="32"/>
              </w:rPr>
              <w:t>事项</w:t>
            </w:r>
          </w:p>
        </w:tc>
        <w:tc>
          <w:tcPr>
            <w:tcW w:w="1372" w:type="dxa"/>
            <w:vMerge w:val="continue"/>
            <w:vAlign w:val="center"/>
          </w:tcPr>
          <w:p>
            <w:pPr>
              <w:jc w:val="center"/>
              <w:rPr>
                <w:rFonts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2547" w:type="dxa"/>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番茄红素（番茄提取物）</w:t>
            </w:r>
          </w:p>
          <w:p>
            <w:pPr>
              <w:spacing w:line="420" w:lineRule="exact"/>
              <w:jc w:val="center"/>
              <w:rPr>
                <w:rFonts w:ascii="仿宋" w:hAnsi="仿宋" w:eastAsia="仿宋"/>
                <w:kern w:val="0"/>
                <w:sz w:val="32"/>
                <w:szCs w:val="32"/>
              </w:rPr>
            </w:pPr>
            <w:r>
              <w:rPr>
                <w:rFonts w:hint="eastAsia" w:ascii="仿宋" w:hAnsi="仿宋" w:eastAsia="仿宋"/>
                <w:kern w:val="0"/>
                <w:sz w:val="32"/>
                <w:szCs w:val="32"/>
              </w:rPr>
              <w:t>（番茄红素含量≥5%）;</w:t>
            </w:r>
          </w:p>
          <w:p>
            <w:pPr>
              <w:spacing w:line="420" w:lineRule="exact"/>
              <w:jc w:val="center"/>
              <w:rPr>
                <w:rFonts w:ascii="仿宋" w:hAnsi="仿宋" w:eastAsia="仿宋"/>
                <w:kern w:val="0"/>
                <w:sz w:val="32"/>
                <w:szCs w:val="32"/>
              </w:rPr>
            </w:pPr>
            <w:r>
              <w:rPr>
                <w:rFonts w:hint="eastAsia" w:ascii="仿宋" w:hAnsi="仿宋" w:eastAsia="仿宋"/>
                <w:kern w:val="0"/>
                <w:sz w:val="32"/>
                <w:szCs w:val="32"/>
              </w:rPr>
              <w:t>番茄红素（番茄红素油树脂）</w:t>
            </w:r>
          </w:p>
          <w:p>
            <w:pPr>
              <w:spacing w:line="420" w:lineRule="exact"/>
              <w:jc w:val="center"/>
              <w:rPr>
                <w:rFonts w:ascii="仿宋" w:hAnsi="仿宋" w:eastAsia="仿宋"/>
                <w:kern w:val="0"/>
                <w:sz w:val="32"/>
                <w:szCs w:val="32"/>
              </w:rPr>
            </w:pPr>
            <w:r>
              <w:rPr>
                <w:rFonts w:hint="eastAsia" w:ascii="仿宋" w:hAnsi="仿宋" w:eastAsia="仿宋"/>
                <w:kern w:val="0"/>
                <w:sz w:val="32"/>
                <w:szCs w:val="32"/>
              </w:rPr>
              <w:t>（番茄红素含量≥5%）</w:t>
            </w:r>
          </w:p>
        </w:tc>
        <w:tc>
          <w:tcPr>
            <w:tcW w:w="1559" w:type="dxa"/>
            <w:vMerge w:val="restart"/>
            <w:vAlign w:val="center"/>
          </w:tcPr>
          <w:p>
            <w:pPr>
              <w:jc w:val="center"/>
              <w:rPr>
                <w:rFonts w:ascii="仿宋" w:hAnsi="仿宋" w:eastAsia="仿宋"/>
                <w:color w:val="FF0000"/>
                <w:kern w:val="0"/>
                <w:sz w:val="32"/>
                <w:szCs w:val="32"/>
              </w:rPr>
            </w:pPr>
            <w:r>
              <w:rPr>
                <w:rFonts w:hint="eastAsia" w:ascii="仿宋" w:hAnsi="仿宋" w:eastAsia="仿宋"/>
                <w:kern w:val="0"/>
                <w:sz w:val="32"/>
                <w:szCs w:val="32"/>
              </w:rPr>
              <w:t>15-30m</w:t>
            </w:r>
            <w:r>
              <w:rPr>
                <w:rFonts w:ascii="仿宋" w:hAnsi="仿宋" w:eastAsia="仿宋"/>
                <w:kern w:val="0"/>
                <w:sz w:val="32"/>
                <w:szCs w:val="32"/>
              </w:rPr>
              <w:t>g</w:t>
            </w:r>
          </w:p>
        </w:tc>
        <w:tc>
          <w:tcPr>
            <w:tcW w:w="1559"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成人</w:t>
            </w:r>
          </w:p>
        </w:tc>
        <w:tc>
          <w:tcPr>
            <w:tcW w:w="1843" w:type="dxa"/>
            <w:vMerge w:val="restart"/>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少年儿童</w:t>
            </w:r>
            <w:r>
              <w:rPr>
                <w:rFonts w:ascii="仿宋" w:hAnsi="仿宋" w:eastAsia="仿宋"/>
                <w:kern w:val="0"/>
                <w:sz w:val="32"/>
                <w:szCs w:val="32"/>
              </w:rPr>
              <w:t>、</w:t>
            </w:r>
            <w:r>
              <w:rPr>
                <w:rFonts w:hint="eastAsia" w:ascii="仿宋" w:hAnsi="仿宋" w:eastAsia="仿宋"/>
                <w:kern w:val="0"/>
                <w:sz w:val="32"/>
                <w:szCs w:val="32"/>
              </w:rPr>
              <w:t>孕妇</w:t>
            </w:r>
            <w:r>
              <w:rPr>
                <w:rFonts w:ascii="仿宋" w:hAnsi="仿宋" w:eastAsia="仿宋"/>
                <w:kern w:val="0"/>
                <w:sz w:val="32"/>
                <w:szCs w:val="32"/>
              </w:rPr>
              <w:t>、乳母</w:t>
            </w:r>
          </w:p>
        </w:tc>
        <w:tc>
          <w:tcPr>
            <w:tcW w:w="1843" w:type="dxa"/>
            <w:vMerge w:val="restart"/>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番茄、葡萄柚等蔬果中含有番茄红素，部分产品中添加了番茄红素，同时食用时可酌情根据个人每日食用量在用量范围内使用；推荐氧化应激能力急性或慢性受损的人群（如运动员等）服用</w:t>
            </w:r>
          </w:p>
        </w:tc>
        <w:tc>
          <w:tcPr>
            <w:tcW w:w="1372" w:type="dxa"/>
            <w:vMerge w:val="restart"/>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补充番茄红素</w:t>
            </w:r>
          </w:p>
          <w:p>
            <w:pPr>
              <w:spacing w:line="420" w:lineRule="exact"/>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2547" w:type="dxa"/>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番茄红素（番茄提取纯化物）（番茄红素含量≥85%）</w:t>
            </w:r>
          </w:p>
        </w:tc>
        <w:tc>
          <w:tcPr>
            <w:tcW w:w="1559" w:type="dxa"/>
            <w:vMerge w:val="continue"/>
            <w:vAlign w:val="center"/>
          </w:tcPr>
          <w:p>
            <w:pPr>
              <w:jc w:val="center"/>
              <w:rPr>
                <w:rFonts w:ascii="仿宋" w:hAnsi="仿宋" w:eastAsia="仿宋"/>
                <w:kern w:val="0"/>
                <w:sz w:val="32"/>
                <w:szCs w:val="32"/>
              </w:rPr>
            </w:pPr>
          </w:p>
        </w:tc>
        <w:tc>
          <w:tcPr>
            <w:tcW w:w="1559" w:type="dxa"/>
            <w:vMerge w:val="continue"/>
            <w:vAlign w:val="center"/>
          </w:tcPr>
          <w:p>
            <w:pPr>
              <w:jc w:val="center"/>
              <w:rPr>
                <w:rFonts w:ascii="仿宋" w:hAnsi="仿宋" w:eastAsia="仿宋"/>
                <w:kern w:val="0"/>
                <w:sz w:val="32"/>
                <w:szCs w:val="32"/>
              </w:rPr>
            </w:pPr>
          </w:p>
        </w:tc>
        <w:tc>
          <w:tcPr>
            <w:tcW w:w="1843" w:type="dxa"/>
            <w:vMerge w:val="continue"/>
            <w:vAlign w:val="center"/>
          </w:tcPr>
          <w:p>
            <w:pPr>
              <w:jc w:val="center"/>
              <w:rPr>
                <w:rFonts w:ascii="仿宋" w:hAnsi="仿宋" w:eastAsia="仿宋"/>
                <w:kern w:val="0"/>
                <w:sz w:val="32"/>
                <w:szCs w:val="32"/>
              </w:rPr>
            </w:pPr>
          </w:p>
        </w:tc>
        <w:tc>
          <w:tcPr>
            <w:tcW w:w="1843" w:type="dxa"/>
            <w:vMerge w:val="continue"/>
            <w:vAlign w:val="center"/>
          </w:tcPr>
          <w:p>
            <w:pPr>
              <w:jc w:val="center"/>
              <w:rPr>
                <w:rFonts w:ascii="仿宋" w:hAnsi="仿宋" w:eastAsia="仿宋"/>
                <w:kern w:val="0"/>
                <w:sz w:val="32"/>
                <w:szCs w:val="32"/>
              </w:rPr>
            </w:pPr>
          </w:p>
        </w:tc>
        <w:tc>
          <w:tcPr>
            <w:tcW w:w="1372" w:type="dxa"/>
            <w:vMerge w:val="continue"/>
            <w:vAlign w:val="center"/>
          </w:tcPr>
          <w:p>
            <w:pPr>
              <w:spacing w:line="420" w:lineRule="exact"/>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2547" w:type="dxa"/>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番茄红素（合成）</w:t>
            </w:r>
          </w:p>
        </w:tc>
        <w:tc>
          <w:tcPr>
            <w:tcW w:w="1559" w:type="dxa"/>
            <w:vMerge w:val="continue"/>
            <w:vAlign w:val="center"/>
          </w:tcPr>
          <w:p>
            <w:pPr>
              <w:jc w:val="center"/>
              <w:rPr>
                <w:rFonts w:ascii="仿宋" w:hAnsi="仿宋" w:eastAsia="仿宋"/>
                <w:kern w:val="0"/>
                <w:sz w:val="32"/>
                <w:szCs w:val="32"/>
              </w:rPr>
            </w:pPr>
          </w:p>
        </w:tc>
        <w:tc>
          <w:tcPr>
            <w:tcW w:w="1559" w:type="dxa"/>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免疫力低下者</w:t>
            </w:r>
          </w:p>
        </w:tc>
        <w:tc>
          <w:tcPr>
            <w:tcW w:w="1843" w:type="dxa"/>
            <w:vMerge w:val="continue"/>
            <w:vAlign w:val="center"/>
          </w:tcPr>
          <w:p>
            <w:pPr>
              <w:jc w:val="center"/>
              <w:rPr>
                <w:rFonts w:ascii="仿宋" w:hAnsi="仿宋" w:eastAsia="仿宋"/>
                <w:kern w:val="0"/>
                <w:sz w:val="32"/>
                <w:szCs w:val="32"/>
              </w:rPr>
            </w:pPr>
          </w:p>
        </w:tc>
        <w:tc>
          <w:tcPr>
            <w:tcW w:w="1843" w:type="dxa"/>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推荐因氧化导致免疫力下降人群服用</w:t>
            </w:r>
          </w:p>
        </w:tc>
        <w:tc>
          <w:tcPr>
            <w:tcW w:w="1372" w:type="dxa"/>
            <w:vAlign w:val="center"/>
          </w:tcPr>
          <w:p>
            <w:pPr>
              <w:spacing w:line="420" w:lineRule="exact"/>
              <w:jc w:val="center"/>
              <w:rPr>
                <w:rFonts w:ascii="仿宋" w:hAnsi="仿宋" w:eastAsia="仿宋"/>
                <w:kern w:val="0"/>
                <w:sz w:val="32"/>
                <w:szCs w:val="32"/>
              </w:rPr>
            </w:pPr>
            <w:r>
              <w:rPr>
                <w:rFonts w:hint="eastAsia" w:ascii="仿宋" w:hAnsi="仿宋" w:eastAsia="仿宋"/>
                <w:kern w:val="0"/>
                <w:sz w:val="32"/>
                <w:szCs w:val="32"/>
              </w:rPr>
              <w:t>有助于增强免疫力</w:t>
            </w:r>
          </w:p>
        </w:tc>
      </w:tr>
    </w:tbl>
    <w:p>
      <w:pPr>
        <w:jc w:val="center"/>
        <w:rPr>
          <w:rFonts w:ascii="方正小标宋简体" w:hAnsi="宋体" w:eastAsia="方正小标宋简体" w:cs="宋体"/>
          <w:bCs/>
          <w:sz w:val="32"/>
          <w:szCs w:val="32"/>
        </w:rPr>
      </w:pPr>
    </w:p>
    <w:p>
      <w:pPr>
        <w:jc w:val="center"/>
        <w:rPr>
          <w:rFonts w:ascii="方正小标宋简体" w:hAnsi="宋体" w:eastAsia="方正小标宋简体" w:cs="宋体"/>
          <w:bCs/>
          <w:sz w:val="32"/>
          <w:szCs w:val="32"/>
        </w:rPr>
      </w:pPr>
    </w:p>
    <w:p>
      <w:pPr>
        <w:jc w:val="center"/>
        <w:rPr>
          <w:rFonts w:ascii="方正小标宋简体" w:hAnsi="宋体" w:eastAsia="方正小标宋简体" w:cs="宋体"/>
          <w:bCs/>
          <w:sz w:val="32"/>
          <w:szCs w:val="32"/>
        </w:rPr>
      </w:pPr>
    </w:p>
    <w:p>
      <w:pPr>
        <w:jc w:val="center"/>
        <w:rPr>
          <w:rFonts w:ascii="方正小标宋简体" w:hAnsi="等线" w:eastAsia="方正小标宋简体" w:cs="宋体"/>
          <w:bCs/>
          <w:szCs w:val="22"/>
        </w:rPr>
      </w:pPr>
      <w:r>
        <w:rPr>
          <w:rFonts w:hint="eastAsia" w:ascii="方正小标宋简体" w:hAnsi="宋体" w:eastAsia="方正小标宋简体" w:cs="宋体"/>
          <w:bCs/>
          <w:sz w:val="32"/>
          <w:szCs w:val="32"/>
        </w:rPr>
        <w:t>保健功能释义</w:t>
      </w:r>
    </w:p>
    <w:p>
      <w:pPr>
        <w:rPr>
          <w:rFonts w:ascii="等线" w:hAnsi="等线" w:eastAsia="等线" w:cs="Times New Roman"/>
          <w:szCs w:val="22"/>
        </w:rPr>
      </w:pPr>
    </w:p>
    <w:tbl>
      <w:tblPr>
        <w:tblStyle w:val="18"/>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jc w:val="center"/>
              <w:rPr>
                <w:rFonts w:ascii="等线" w:hAnsi="等线" w:eastAsia="等线" w:cs="Times New Roman"/>
                <w:kern w:val="0"/>
                <w:szCs w:val="22"/>
              </w:rPr>
            </w:pPr>
            <w:r>
              <w:rPr>
                <w:rFonts w:hint="eastAsia" w:ascii="Times New Roman" w:hAnsi="Times New Roman" w:eastAsia="仿宋_GB2312" w:cs="Times New Roman"/>
                <w:kern w:val="0"/>
                <w:sz w:val="28"/>
                <w:szCs w:val="28"/>
              </w:rPr>
              <w:t>保健功能</w:t>
            </w:r>
          </w:p>
        </w:tc>
        <w:tc>
          <w:tcPr>
            <w:tcW w:w="5812" w:type="dxa"/>
          </w:tcPr>
          <w:p>
            <w:pPr>
              <w:jc w:val="center"/>
              <w:rPr>
                <w:rFonts w:ascii="等线" w:hAnsi="等线" w:eastAsia="等线" w:cs="Times New Roman"/>
                <w:kern w:val="0"/>
                <w:szCs w:val="22"/>
              </w:rPr>
            </w:pPr>
            <w:r>
              <w:rPr>
                <w:rFonts w:hint="eastAsia" w:ascii="Times New Roman" w:hAnsi="Times New Roman" w:eastAsia="仿宋_GB2312" w:cs="Times New Roman"/>
                <w:kern w:val="0"/>
                <w:sz w:val="28"/>
                <w:szCs w:val="28"/>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rPr>
                <w:rFonts w:ascii="仿宋" w:hAnsi="仿宋" w:eastAsia="仿宋"/>
                <w:kern w:val="0"/>
                <w:sz w:val="32"/>
                <w:szCs w:val="32"/>
              </w:rPr>
            </w:pPr>
            <w:r>
              <w:rPr>
                <w:rFonts w:ascii="仿宋" w:hAnsi="仿宋" w:eastAsia="仿宋"/>
                <w:kern w:val="0"/>
                <w:sz w:val="32"/>
                <w:szCs w:val="32"/>
              </w:rPr>
              <w:t>补充</w:t>
            </w:r>
            <w:r>
              <w:rPr>
                <w:rFonts w:hint="eastAsia" w:ascii="仿宋" w:hAnsi="仿宋" w:eastAsia="仿宋"/>
                <w:kern w:val="0"/>
                <w:sz w:val="32"/>
                <w:szCs w:val="32"/>
              </w:rPr>
              <w:t>番茄红素</w:t>
            </w:r>
          </w:p>
        </w:tc>
        <w:tc>
          <w:tcPr>
            <w:tcW w:w="5812" w:type="dxa"/>
          </w:tcPr>
          <w:p>
            <w:pPr>
              <w:rPr>
                <w:rFonts w:ascii="仿宋" w:hAnsi="仿宋" w:eastAsia="仿宋"/>
                <w:kern w:val="0"/>
                <w:sz w:val="32"/>
                <w:szCs w:val="32"/>
              </w:rPr>
            </w:pPr>
            <w:r>
              <w:rPr>
                <w:rFonts w:hint="eastAsia" w:ascii="仿宋" w:hAnsi="仿宋" w:eastAsia="仿宋"/>
                <w:kern w:val="0"/>
                <w:sz w:val="32"/>
                <w:szCs w:val="32"/>
              </w:rPr>
              <w:t>番茄红素是类胡萝卜素之一</w:t>
            </w:r>
          </w:p>
          <w:p>
            <w:pPr>
              <w:rPr>
                <w:rFonts w:ascii="仿宋" w:hAnsi="仿宋" w:eastAsia="仿宋"/>
                <w:kern w:val="0"/>
                <w:sz w:val="32"/>
                <w:szCs w:val="32"/>
              </w:rPr>
            </w:pPr>
            <w:r>
              <w:rPr>
                <w:rFonts w:hint="eastAsia" w:ascii="仿宋" w:hAnsi="仿宋" w:eastAsia="仿宋"/>
                <w:kern w:val="0"/>
                <w:sz w:val="32"/>
                <w:szCs w:val="32"/>
              </w:rPr>
              <w:t>有助于增强免疫力</w:t>
            </w:r>
          </w:p>
          <w:p>
            <w:pPr>
              <w:rPr>
                <w:rFonts w:ascii="仿宋" w:hAnsi="仿宋" w:eastAsia="仿宋"/>
                <w:kern w:val="0"/>
                <w:sz w:val="32"/>
                <w:szCs w:val="32"/>
              </w:rPr>
            </w:pPr>
            <w:r>
              <w:rPr>
                <w:rFonts w:hint="eastAsia" w:ascii="仿宋" w:hAnsi="仿宋" w:eastAsia="仿宋"/>
                <w:kern w:val="0"/>
                <w:sz w:val="32"/>
                <w:szCs w:val="32"/>
              </w:rPr>
              <w:t>有助于抗氧化</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小标宋简体" w:cs="Times New Roman"/>
          <w:spacing w:val="-6"/>
          <w:szCs w:val="21"/>
        </w:rPr>
      </w:pPr>
      <w:r>
        <w:rPr>
          <w:rFonts w:hint="default" w:ascii="Times New Roman" w:hAnsi="Times New Roman" w:eastAsia="宋体" w:cs="Times New Roman"/>
          <w:snapToGrid w:val="0"/>
          <w:color w:val="000000"/>
          <w:szCs w:val="21"/>
        </w:rPr>
        <w:t>注：</w:t>
      </w:r>
      <w:r>
        <w:rPr>
          <w:rFonts w:hint="default" w:ascii="Times New Roman" w:hAnsi="Times New Roman" w:eastAsia="宋体" w:cs="Times New Roman"/>
          <w:snapToGrid w:val="0"/>
          <w:color w:val="000000"/>
          <w:szCs w:val="21"/>
          <w:lang w:val="en-US" w:eastAsia="zh-CN"/>
        </w:rPr>
        <w:t>1.</w:t>
      </w:r>
      <w:r>
        <w:rPr>
          <w:rFonts w:hint="default" w:ascii="Times New Roman" w:hAnsi="Times New Roman" w:eastAsia="宋体" w:cs="Times New Roman"/>
          <w:snapToGrid w:val="0"/>
          <w:color w:val="000000"/>
          <w:szCs w:val="21"/>
        </w:rPr>
        <w:t>已批准注册的保健食品，保健功能为“有助于增强免疫力”、“有助于抗氧化”的，均应转为备案管理。</w:t>
      </w:r>
      <w:r>
        <w:rPr>
          <w:rFonts w:hint="default" w:ascii="Times New Roman" w:hAnsi="Times New Roman" w:eastAsia="宋体" w:cs="Times New Roman"/>
          <w:szCs w:val="21"/>
        </w:rPr>
        <w:t>2.产品备案时，可用剂型和辅料应符合现行《保健食品备案产品可用辅料及其使用规定》《保健食品备案产品剂型及技术要求》中营养素补充剂的要求。番茄红素（合成）仅可作为单一原料进行产品备案。</w:t>
      </w: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32"/>
          <w:szCs w:val="32"/>
        </w:rPr>
      </w:pPr>
      <w:bookmarkStart w:id="0" w:name="_Hlk185701027"/>
      <w:r>
        <w:rPr>
          <w:rFonts w:hint="eastAsia" w:ascii="黑体" w:hAnsi="黑体" w:eastAsia="黑体"/>
          <w:sz w:val="32"/>
          <w:szCs w:val="32"/>
        </w:rPr>
        <w:t>番茄红素（番茄提取物或番茄红素油树脂）、</w:t>
      </w:r>
      <w:bookmarkStart w:id="1" w:name="_Hlk185699068"/>
      <w:r>
        <w:rPr>
          <w:rFonts w:hint="eastAsia" w:ascii="黑体" w:hAnsi="黑体" w:eastAsia="黑体"/>
          <w:sz w:val="32"/>
          <w:szCs w:val="32"/>
        </w:rPr>
        <w:t>番茄红素（番茄提取纯化物）</w:t>
      </w:r>
      <w:bookmarkEnd w:id="1"/>
      <w:r>
        <w:rPr>
          <w:rFonts w:hint="eastAsia" w:ascii="黑体" w:hAnsi="黑体" w:eastAsia="黑体"/>
          <w:sz w:val="32"/>
          <w:szCs w:val="32"/>
        </w:rPr>
        <w:t>的原料技术要求</w:t>
      </w:r>
    </w:p>
    <w:bookmarkEnd w:id="0"/>
    <w:p>
      <w:pPr>
        <w:spacing w:before="156" w:beforeLine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【来源】</w:t>
      </w:r>
    </w:p>
    <w:p>
      <w:pPr>
        <w:spacing w:before="156" w:beforeLines="50"/>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番茄红素（番茄提取物或番茄红素油树脂）是以番茄（</w:t>
      </w:r>
      <w:r>
        <w:rPr>
          <w:rFonts w:ascii="宋体" w:hAnsi="宋体" w:eastAsia="宋体"/>
          <w:color w:val="000000" w:themeColor="text1"/>
          <w:szCs w:val="21"/>
          <w14:textFill>
            <w14:solidFill>
              <w14:schemeClr w14:val="tx1"/>
            </w14:solidFill>
          </w14:textFill>
        </w:rPr>
        <w:t>Lycopersicon</w:t>
      </w:r>
      <w:r>
        <w:rPr>
          <w:rFonts w:hint="eastAsia" w:ascii="宋体" w:hAnsi="宋体" w:eastAsia="宋体"/>
          <w:color w:val="000000" w:themeColor="text1"/>
          <w:szCs w:val="21"/>
          <w14:textFill>
            <w14:solidFill>
              <w14:schemeClr w14:val="tx1"/>
            </w14:solidFill>
          </w14:textFill>
        </w:rPr>
        <w:t>）果实或制品为原料，以超临界流体（包括二氧化碳等）或有机溶剂（包括正己烷或乙酸乙酯）为萃取介质，经萃取、分离、纯化得到的以番茄红素为标志性成分的萃取物。番茄红素（番茄提取纯化物）是将上述得到的萃取物进一步纯化，得到番茄红素含量≥85%的物质</w:t>
      </w:r>
    </w:p>
    <w:p>
      <w:pPr>
        <w:spacing w:before="156" w:beforeLines="50"/>
        <w:ind w:firstLine="48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番茄红素</w:t>
      </w:r>
      <w:r>
        <w:rPr>
          <w:rFonts w:hint="eastAsia" w:ascii="宋体" w:hAnsi="宋体" w:eastAsia="宋体"/>
          <w:color w:val="000000" w:themeColor="text1"/>
          <w:szCs w:val="21"/>
          <w14:textFill>
            <w14:solidFill>
              <w14:schemeClr w14:val="tx1"/>
            </w14:solidFill>
          </w14:textFill>
        </w:rPr>
        <w:t>的</w:t>
      </w:r>
      <w:r>
        <w:rPr>
          <w:rFonts w:ascii="宋体" w:hAnsi="宋体" w:eastAsia="宋体"/>
          <w:color w:val="000000" w:themeColor="text1"/>
          <w:szCs w:val="21"/>
          <w14:textFill>
            <w14:solidFill>
              <w14:schemeClr w14:val="tx1"/>
            </w14:solidFill>
          </w14:textFill>
        </w:rPr>
        <w:t>分子式：C</w:t>
      </w:r>
      <w:r>
        <w:rPr>
          <w:rFonts w:ascii="宋体" w:hAnsi="宋体" w:eastAsia="宋体"/>
          <w:color w:val="000000" w:themeColor="text1"/>
          <w:szCs w:val="21"/>
          <w:vertAlign w:val="subscript"/>
          <w14:textFill>
            <w14:solidFill>
              <w14:schemeClr w14:val="tx1"/>
            </w14:solidFill>
          </w14:textFill>
        </w:rPr>
        <w:t>40</w:t>
      </w:r>
      <w:r>
        <w:rPr>
          <w:rFonts w:ascii="宋体" w:hAnsi="宋体" w:eastAsia="宋体"/>
          <w:color w:val="000000" w:themeColor="text1"/>
          <w:szCs w:val="21"/>
          <w14:textFill>
            <w14:solidFill>
              <w14:schemeClr w14:val="tx1"/>
            </w14:solidFill>
          </w14:textFill>
        </w:rPr>
        <w:t>H</w:t>
      </w:r>
      <w:r>
        <w:rPr>
          <w:rFonts w:ascii="宋体" w:hAnsi="宋体" w:eastAsia="宋体"/>
          <w:color w:val="000000" w:themeColor="text1"/>
          <w:szCs w:val="21"/>
          <w:vertAlign w:val="subscript"/>
          <w14:textFill>
            <w14:solidFill>
              <w14:schemeClr w14:val="tx1"/>
            </w14:solidFill>
          </w14:textFill>
        </w:rPr>
        <w:t>56</w:t>
      </w:r>
      <w:r>
        <w:rPr>
          <w:rFonts w:ascii="宋体" w:hAnsi="宋体" w:eastAsia="宋体"/>
          <w:color w:val="000000" w:themeColor="text1"/>
          <w:szCs w:val="21"/>
          <w14:textFill>
            <w14:solidFill>
              <w14:schemeClr w14:val="tx1"/>
            </w14:solidFill>
          </w14:textFill>
        </w:rPr>
        <w:t xml:space="preserve"> </w:t>
      </w:r>
    </w:p>
    <w:p>
      <w:pPr>
        <w:spacing w:before="156" w:beforeLines="50"/>
        <w:ind w:firstLine="480"/>
        <w:jc w:val="left"/>
        <w:rPr>
          <w:rFonts w:ascii="宋体" w:hAnsi="宋体"/>
          <w:color w:val="000000" w:themeColor="text1"/>
          <w:sz w:val="24"/>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结构式：</w:t>
      </w:r>
      <w:r>
        <w:rPr>
          <w:rFonts w:ascii="宋体" w:hAnsi="宋体"/>
          <w:color w:val="000000" w:themeColor="text1"/>
          <w:sz w:val="24"/>
          <w14:textFill>
            <w14:solidFill>
              <w14:schemeClr w14:val="tx1"/>
            </w14:solidFill>
          </w14:textFill>
        </w:rPr>
        <w:drawing>
          <wp:inline distT="0" distB="0" distL="0" distR="0">
            <wp:extent cx="4552950" cy="1779905"/>
            <wp:effectExtent l="0" t="0" r="0" b="0"/>
            <wp:docPr id="1435529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2900" name="图片 1"/>
                    <pic:cNvPicPr>
                      <a:picLocks noChangeAspect="1"/>
                    </pic:cNvPicPr>
                  </pic:nvPicPr>
                  <pic:blipFill>
                    <a:blip r:embed="rId6"/>
                    <a:stretch>
                      <a:fillRect/>
                    </a:stretch>
                  </pic:blipFill>
                  <pic:spPr>
                    <a:xfrm>
                      <a:off x="0" y="0"/>
                      <a:ext cx="4568635" cy="1786531"/>
                    </a:xfrm>
                    <a:prstGeom prst="rect">
                      <a:avLst/>
                    </a:prstGeom>
                  </pic:spPr>
                </pic:pic>
              </a:graphicData>
            </a:graphic>
          </wp:inline>
        </w:drawing>
      </w:r>
    </w:p>
    <w:p>
      <w:pPr>
        <w:spacing w:before="156" w:beforeLines="50" w:line="360" w:lineRule="auto"/>
        <w:ind w:firstLine="48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相对分子质量：536.89（按 </w:t>
      </w:r>
      <w:r>
        <w:rPr>
          <w:rFonts w:ascii="宋体" w:hAnsi="宋体" w:eastAsia="宋体"/>
          <w:color w:val="000000" w:themeColor="text1"/>
          <w:szCs w:val="21"/>
          <w14:textFill>
            <w14:solidFill>
              <w14:schemeClr w14:val="tx1"/>
            </w14:solidFill>
          </w14:textFill>
        </w:rPr>
        <w:t xml:space="preserve">2022 </w:t>
      </w:r>
      <w:r>
        <w:rPr>
          <w:rFonts w:hint="eastAsia" w:ascii="宋体" w:hAnsi="宋体" w:eastAsia="宋体"/>
          <w:color w:val="000000" w:themeColor="text1"/>
          <w:szCs w:val="21"/>
          <w14:textFill>
            <w14:solidFill>
              <w14:schemeClr w14:val="tx1"/>
            </w14:solidFill>
          </w14:textFill>
        </w:rPr>
        <w:t>年国际相对原子质量）</w:t>
      </w:r>
    </w:p>
    <w:p>
      <w:pPr>
        <w:rPr>
          <w:rFonts w:ascii="宋体" w:hAnsi="宋体" w:eastAsia="宋体"/>
          <w:szCs w:val="21"/>
        </w:rPr>
      </w:pPr>
    </w:p>
    <w:p>
      <w:pPr>
        <w:rPr>
          <w:rFonts w:ascii="宋体" w:hAnsi="宋体" w:eastAsia="宋体"/>
          <w:szCs w:val="21"/>
        </w:rPr>
      </w:pPr>
      <w:r>
        <w:rPr>
          <w:rFonts w:hint="eastAsia" w:ascii="宋体" w:hAnsi="宋体" w:eastAsia="宋体"/>
          <w:szCs w:val="21"/>
        </w:rPr>
        <w:t>【感官指标】</w:t>
      </w:r>
    </w:p>
    <w:p>
      <w:pPr>
        <w:jc w:val="center"/>
        <w:rPr>
          <w:rFonts w:ascii="宋体" w:hAnsi="宋体" w:eastAsia="宋体"/>
          <w:szCs w:val="21"/>
        </w:rPr>
      </w:pPr>
      <w:r>
        <w:rPr>
          <w:rFonts w:hint="eastAsia" w:ascii="宋体" w:hAnsi="宋体" w:eastAsia="宋体"/>
          <w:szCs w:val="21"/>
        </w:rPr>
        <w:t>应符合表1规定。</w:t>
      </w:r>
    </w:p>
    <w:p>
      <w:pPr>
        <w:jc w:val="center"/>
        <w:rPr>
          <w:rFonts w:ascii="宋体" w:hAnsi="宋体" w:eastAsia="宋体"/>
          <w:szCs w:val="21"/>
        </w:rPr>
      </w:pPr>
    </w:p>
    <w:p>
      <w:pPr>
        <w:spacing w:before="156" w:beforeLines="50" w:line="360" w:lineRule="auto"/>
        <w:ind w:firstLine="840" w:firstLineChars="40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表1 感官要求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3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ascii="宋体" w:hAnsi="宋体" w:eastAsia="宋体" w:cstheme="minorBidi"/>
                <w:b/>
                <w:kern w:val="2"/>
                <w:szCs w:val="21"/>
              </w:rPr>
            </w:pPr>
            <w:r>
              <w:rPr>
                <w:rFonts w:hint="eastAsia" w:ascii="宋体" w:hAnsi="宋体" w:eastAsia="宋体" w:cstheme="minorBidi"/>
                <w:b/>
                <w:kern w:val="2"/>
                <w:szCs w:val="21"/>
              </w:rPr>
              <w:t>项目</w:t>
            </w:r>
          </w:p>
        </w:tc>
        <w:tc>
          <w:tcPr>
            <w:tcW w:w="3834" w:type="dxa"/>
          </w:tcPr>
          <w:p>
            <w:pPr>
              <w:jc w:val="center"/>
              <w:rPr>
                <w:rFonts w:ascii="宋体" w:hAnsi="宋体" w:eastAsia="宋体" w:cstheme="minorBidi"/>
                <w:b/>
                <w:kern w:val="2"/>
                <w:szCs w:val="21"/>
              </w:rPr>
            </w:pPr>
            <w:r>
              <w:rPr>
                <w:rFonts w:hint="eastAsia" w:ascii="宋体" w:hAnsi="宋体" w:eastAsia="宋体" w:cstheme="minorBidi"/>
                <w:b/>
                <w:kern w:val="2"/>
                <w:szCs w:val="21"/>
              </w:rPr>
              <w:t>要求</w:t>
            </w:r>
          </w:p>
        </w:tc>
        <w:tc>
          <w:tcPr>
            <w:tcW w:w="2766" w:type="dxa"/>
          </w:tcPr>
          <w:p>
            <w:pPr>
              <w:jc w:val="center"/>
              <w:rPr>
                <w:rFonts w:ascii="宋体" w:hAnsi="宋体" w:eastAsia="宋体" w:cstheme="minorBidi"/>
                <w:b/>
                <w:kern w:val="2"/>
                <w:szCs w:val="21"/>
              </w:rPr>
            </w:pPr>
            <w:r>
              <w:rPr>
                <w:rFonts w:hint="eastAsia" w:ascii="宋体" w:hAnsi="宋体" w:eastAsia="宋体" w:cstheme="minorBidi"/>
                <w:b/>
                <w:kern w:val="2"/>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色泽</w:t>
            </w:r>
          </w:p>
        </w:tc>
        <w:tc>
          <w:tcPr>
            <w:tcW w:w="3834" w:type="dxa"/>
          </w:tcPr>
          <w:p>
            <w:pPr>
              <w:rPr>
                <w:rFonts w:ascii="宋体" w:hAnsi="宋体" w:eastAsia="宋体" w:cstheme="minorBidi"/>
                <w:kern w:val="2"/>
                <w:szCs w:val="21"/>
              </w:rPr>
            </w:pPr>
            <w:r>
              <w:rPr>
                <w:rFonts w:hint="eastAsia" w:ascii="宋体" w:hAnsi="宋体" w:eastAsia="宋体" w:cstheme="minorBidi"/>
                <w:kern w:val="2"/>
                <w:szCs w:val="21"/>
              </w:rPr>
              <w:t>深红色至紫红色</w:t>
            </w:r>
          </w:p>
        </w:tc>
        <w:tc>
          <w:tcPr>
            <w:tcW w:w="2766" w:type="dxa"/>
            <w:vMerge w:val="restart"/>
          </w:tcPr>
          <w:p>
            <w:pPr>
              <w:rPr>
                <w:rFonts w:ascii="宋体" w:hAnsi="宋体" w:eastAsia="宋体" w:cstheme="minorBidi"/>
                <w:kern w:val="2"/>
                <w:szCs w:val="21"/>
              </w:rPr>
            </w:pPr>
            <w:r>
              <w:rPr>
                <w:rFonts w:hint="eastAsia" w:ascii="宋体" w:hAnsi="宋体" w:eastAsia="宋体" w:cstheme="minorBidi"/>
                <w:kern w:val="2"/>
                <w:szCs w:val="21"/>
              </w:rPr>
              <w:t>取适量样品置于清洁、干燥的白瓷盘中，在自然光线下，观察其色泽和状态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ascii="宋体" w:hAnsi="宋体" w:eastAsia="宋体" w:cstheme="minorBidi"/>
                <w:kern w:val="2"/>
                <w:szCs w:val="21"/>
              </w:rPr>
            </w:pPr>
            <w:r>
              <w:rPr>
                <w:rFonts w:hint="eastAsia" w:ascii="宋体" w:hAnsi="宋体" w:eastAsia="宋体" w:cstheme="minorBidi"/>
                <w:kern w:val="2"/>
                <w:szCs w:val="21"/>
              </w:rPr>
              <w:t>滋味、气味</w:t>
            </w:r>
          </w:p>
        </w:tc>
        <w:tc>
          <w:tcPr>
            <w:tcW w:w="3834" w:type="dxa"/>
          </w:tcPr>
          <w:p>
            <w:pPr>
              <w:rPr>
                <w:rFonts w:ascii="宋体" w:hAnsi="宋体" w:eastAsia="宋体" w:cstheme="minorBidi"/>
                <w:kern w:val="2"/>
                <w:szCs w:val="21"/>
              </w:rPr>
            </w:pPr>
            <w:r>
              <w:rPr>
                <w:rFonts w:hint="eastAsia" w:ascii="宋体" w:hAnsi="宋体" w:eastAsia="宋体" w:cstheme="minorBidi"/>
                <w:kern w:val="2"/>
                <w:szCs w:val="21"/>
              </w:rPr>
              <w:t>具有本品特有的滋气味</w:t>
            </w:r>
          </w:p>
        </w:tc>
        <w:tc>
          <w:tcPr>
            <w:tcW w:w="2766" w:type="dxa"/>
            <w:vMerge w:val="continue"/>
          </w:tcPr>
          <w:p>
            <w:pPr>
              <w:rPr>
                <w:rFonts w:ascii="宋体" w:hAnsi="宋体" w:eastAsia="宋体" w:cstheme="minorBid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状态</w:t>
            </w:r>
          </w:p>
        </w:tc>
        <w:tc>
          <w:tcPr>
            <w:tcW w:w="3834" w:type="dxa"/>
          </w:tcPr>
          <w:p>
            <w:pPr>
              <w:rPr>
                <w:rFonts w:ascii="宋体" w:hAnsi="宋体" w:eastAsia="宋体" w:cstheme="minorBidi"/>
                <w:kern w:val="2"/>
                <w:szCs w:val="21"/>
              </w:rPr>
            </w:pPr>
            <w:r>
              <w:rPr>
                <w:rFonts w:ascii="宋体" w:hAnsi="宋体" w:eastAsia="宋体" w:cstheme="minorBidi"/>
                <w:kern w:val="2"/>
                <w:szCs w:val="21"/>
              </w:rPr>
              <w:t>膏状物或油状液体或粉末（晶体）</w:t>
            </w:r>
            <w:r>
              <w:rPr>
                <w:rFonts w:hint="eastAsia" w:ascii="宋体" w:hAnsi="宋体" w:eastAsia="宋体" w:cstheme="minorBidi"/>
                <w:kern w:val="2"/>
                <w:szCs w:val="21"/>
              </w:rPr>
              <w:t>，无肉眼可见外来异物</w:t>
            </w:r>
          </w:p>
        </w:tc>
        <w:tc>
          <w:tcPr>
            <w:tcW w:w="2766" w:type="dxa"/>
            <w:vMerge w:val="continue"/>
          </w:tcPr>
          <w:p>
            <w:pPr>
              <w:rPr>
                <w:rFonts w:ascii="宋体" w:hAnsi="宋体" w:eastAsia="宋体" w:cstheme="minorBidi"/>
                <w:kern w:val="2"/>
                <w:szCs w:val="21"/>
              </w:rPr>
            </w:pPr>
          </w:p>
        </w:tc>
      </w:tr>
    </w:tbl>
    <w:p>
      <w:pPr>
        <w:rPr>
          <w:rFonts w:ascii="宋体" w:hAnsi="宋体" w:eastAsia="宋体"/>
          <w:szCs w:val="21"/>
        </w:rPr>
      </w:pPr>
    </w:p>
    <w:p>
      <w:pPr>
        <w:rPr>
          <w:rFonts w:ascii="宋体" w:hAnsi="宋体" w:eastAsia="宋体"/>
          <w:szCs w:val="21"/>
        </w:rPr>
      </w:pPr>
      <w:r>
        <w:rPr>
          <w:rFonts w:hint="eastAsia" w:ascii="宋体" w:hAnsi="宋体" w:eastAsia="宋体"/>
          <w:szCs w:val="21"/>
        </w:rPr>
        <w:t xml:space="preserve">【理化指标】 </w:t>
      </w:r>
    </w:p>
    <w:p>
      <w:pPr>
        <w:rPr>
          <w:rFonts w:ascii="宋体" w:hAnsi="宋体" w:eastAsia="宋体"/>
          <w:szCs w:val="21"/>
        </w:rPr>
      </w:pPr>
      <w:r>
        <w:rPr>
          <w:rFonts w:hint="eastAsia" w:ascii="宋体" w:hAnsi="宋体" w:eastAsia="宋体"/>
          <w:szCs w:val="21"/>
        </w:rPr>
        <w:t xml:space="preserve">应符合表 </w:t>
      </w:r>
      <w:r>
        <w:rPr>
          <w:rFonts w:ascii="宋体" w:hAnsi="宋体" w:eastAsia="宋体"/>
          <w:szCs w:val="21"/>
        </w:rPr>
        <w:t xml:space="preserve">2 </w:t>
      </w:r>
      <w:r>
        <w:rPr>
          <w:rFonts w:hint="eastAsia" w:ascii="宋体" w:hAnsi="宋体" w:eastAsia="宋体"/>
          <w:szCs w:val="21"/>
        </w:rPr>
        <w:t xml:space="preserve">规定。 </w:t>
      </w:r>
    </w:p>
    <w:p>
      <w:pPr>
        <w:jc w:val="center"/>
        <w:rPr>
          <w:rFonts w:ascii="宋体" w:hAnsi="宋体" w:eastAsia="宋体"/>
          <w:szCs w:val="21"/>
        </w:rPr>
      </w:pPr>
      <w:r>
        <w:rPr>
          <w:rFonts w:hint="eastAsia" w:ascii="宋体" w:hAnsi="宋体" w:eastAsia="宋体"/>
          <w:szCs w:val="21"/>
        </w:rPr>
        <w:t xml:space="preserve">表 </w:t>
      </w:r>
      <w:r>
        <w:rPr>
          <w:rFonts w:ascii="宋体" w:hAnsi="宋体" w:eastAsia="宋体"/>
          <w:szCs w:val="21"/>
        </w:rPr>
        <w:t xml:space="preserve">2 </w:t>
      </w:r>
      <w:r>
        <w:rPr>
          <w:rFonts w:hint="eastAsia" w:ascii="宋体" w:hAnsi="宋体" w:eastAsia="宋体"/>
          <w:szCs w:val="21"/>
        </w:rPr>
        <w:t>理化指标</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12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eastAsia="宋体" w:cstheme="minorBidi"/>
                <w:b/>
                <w:kern w:val="2"/>
                <w:szCs w:val="21"/>
              </w:rPr>
            </w:pPr>
            <w:r>
              <w:rPr>
                <w:rFonts w:hint="eastAsia" w:ascii="宋体" w:hAnsi="宋体" w:eastAsia="宋体" w:cstheme="minorBidi"/>
                <w:b/>
                <w:kern w:val="2"/>
                <w:szCs w:val="21"/>
              </w:rPr>
              <w:t>项目</w:t>
            </w:r>
          </w:p>
        </w:tc>
        <w:tc>
          <w:tcPr>
            <w:tcW w:w="2126" w:type="dxa"/>
          </w:tcPr>
          <w:p>
            <w:pPr>
              <w:jc w:val="center"/>
              <w:rPr>
                <w:rFonts w:ascii="宋体" w:hAnsi="宋体" w:eastAsia="宋体" w:cstheme="minorBidi"/>
                <w:b/>
                <w:kern w:val="2"/>
                <w:szCs w:val="21"/>
              </w:rPr>
            </w:pPr>
            <w:r>
              <w:rPr>
                <w:rFonts w:hint="eastAsia" w:ascii="宋体" w:hAnsi="宋体" w:eastAsia="宋体" w:cstheme="minorBidi"/>
                <w:b/>
                <w:kern w:val="2"/>
                <w:szCs w:val="21"/>
              </w:rPr>
              <w:t>指标</w:t>
            </w:r>
          </w:p>
        </w:tc>
        <w:tc>
          <w:tcPr>
            <w:tcW w:w="3260" w:type="dxa"/>
          </w:tcPr>
          <w:p>
            <w:pPr>
              <w:jc w:val="center"/>
              <w:rPr>
                <w:rFonts w:ascii="宋体" w:hAnsi="宋体" w:eastAsia="宋体" w:cstheme="minorBidi"/>
                <w:b/>
                <w:kern w:val="2"/>
                <w:szCs w:val="21"/>
              </w:rPr>
            </w:pPr>
            <w:r>
              <w:rPr>
                <w:rFonts w:hint="eastAsia" w:ascii="宋体" w:hAnsi="宋体" w:eastAsia="宋体" w:cstheme="minorBidi"/>
                <w:b/>
                <w:kern w:val="2"/>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rPr>
                <w:rFonts w:ascii="宋体" w:hAnsi="宋体" w:eastAsia="宋体" w:cstheme="minorBidi"/>
                <w:kern w:val="2"/>
                <w:szCs w:val="21"/>
              </w:rPr>
            </w:pPr>
            <w:r>
              <w:rPr>
                <w:rFonts w:ascii="宋体" w:hAnsi="宋体" w:eastAsia="宋体" w:cstheme="minorBidi"/>
                <w:kern w:val="2"/>
                <w:szCs w:val="21"/>
              </w:rPr>
              <w:t xml:space="preserve">总类胡萝卜素含量，w/% </w:t>
            </w:r>
            <w:r>
              <w:rPr>
                <w:rFonts w:hint="eastAsia" w:ascii="宋体" w:hAnsi="宋体" w:eastAsia="宋体" w:cstheme="minorBidi"/>
                <w:kern w:val="2"/>
                <w:szCs w:val="21"/>
              </w:rPr>
              <w:t xml:space="preserve">   </w:t>
            </w:r>
            <w:r>
              <w:rPr>
                <w:rFonts w:ascii="宋体" w:hAnsi="宋体" w:eastAsia="宋体" w:cstheme="minorBidi"/>
                <w:kern w:val="2"/>
                <w:szCs w:val="21"/>
              </w:rPr>
              <w:t>≥</w:t>
            </w:r>
          </w:p>
        </w:tc>
        <w:tc>
          <w:tcPr>
            <w:tcW w:w="2126" w:type="dxa"/>
          </w:tcPr>
          <w:p>
            <w:pPr>
              <w:rPr>
                <w:rFonts w:ascii="宋体" w:hAnsi="宋体" w:eastAsia="宋体" w:cstheme="minorBidi"/>
                <w:kern w:val="2"/>
                <w:szCs w:val="21"/>
              </w:rPr>
            </w:pPr>
            <w:r>
              <w:rPr>
                <w:rFonts w:ascii="宋体" w:hAnsi="宋体" w:eastAsia="宋体" w:cstheme="minorBidi"/>
                <w:kern w:val="2"/>
                <w:szCs w:val="21"/>
              </w:rPr>
              <w:t>5.5</w:t>
            </w:r>
          </w:p>
        </w:tc>
        <w:tc>
          <w:tcPr>
            <w:tcW w:w="3260" w:type="dxa"/>
          </w:tcPr>
          <w:p>
            <w:pPr>
              <w:rPr>
                <w:rFonts w:ascii="宋体" w:hAnsi="宋体" w:eastAsia="宋体" w:cstheme="minorBidi"/>
                <w:kern w:val="2"/>
                <w:szCs w:val="21"/>
              </w:rPr>
            </w:pPr>
            <w:r>
              <w:rPr>
                <w:rFonts w:hint="eastAsia" w:ascii="宋体" w:hAnsi="宋体" w:eastAsia="宋体" w:cstheme="minorBidi"/>
                <w:kern w:val="2"/>
                <w:szCs w:val="21"/>
              </w:rPr>
              <w:t>GB 28316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rPr>
                <w:rFonts w:ascii="宋体" w:hAnsi="宋体" w:eastAsia="宋体" w:cstheme="minorBidi"/>
                <w:kern w:val="2"/>
                <w:szCs w:val="21"/>
              </w:rPr>
            </w:pPr>
            <w:bookmarkStart w:id="2" w:name="_Hlk185700880"/>
            <w:r>
              <w:rPr>
                <w:rFonts w:ascii="宋体" w:hAnsi="宋体" w:eastAsia="宋体" w:cstheme="minorBidi"/>
                <w:kern w:val="2"/>
                <w:szCs w:val="21"/>
              </w:rPr>
              <w:t>铅（</w:t>
            </w:r>
            <w:r>
              <w:rPr>
                <w:rFonts w:hint="eastAsia" w:ascii="宋体" w:hAnsi="宋体" w:eastAsia="宋体" w:cstheme="minorBidi"/>
                <w:kern w:val="2"/>
                <w:szCs w:val="21"/>
              </w:rPr>
              <w:t>以</w:t>
            </w:r>
            <w:r>
              <w:rPr>
                <w:rFonts w:ascii="宋体" w:hAnsi="宋体" w:eastAsia="宋体" w:cstheme="minorBidi"/>
                <w:kern w:val="2"/>
                <w:szCs w:val="21"/>
              </w:rPr>
              <w:t>Pb</w:t>
            </w:r>
            <w:r>
              <w:rPr>
                <w:rFonts w:hint="eastAsia" w:ascii="宋体" w:hAnsi="宋体" w:eastAsia="宋体" w:cstheme="minorBidi"/>
                <w:kern w:val="2"/>
                <w:szCs w:val="21"/>
              </w:rPr>
              <w:t>计</w:t>
            </w:r>
            <w:r>
              <w:rPr>
                <w:rFonts w:ascii="宋体" w:hAnsi="宋体" w:eastAsia="宋体" w:cstheme="minorBidi"/>
                <w:kern w:val="2"/>
                <w:szCs w:val="21"/>
              </w:rPr>
              <w:t>）</w:t>
            </w:r>
            <w:r>
              <w:rPr>
                <w:rFonts w:hint="eastAsia" w:ascii="宋体" w:hAnsi="宋体" w:eastAsia="宋体" w:cstheme="minorBidi"/>
                <w:kern w:val="2"/>
                <w:szCs w:val="21"/>
              </w:rPr>
              <w:t>，</w:t>
            </w:r>
            <w:r>
              <w:rPr>
                <w:rFonts w:ascii="宋体" w:hAnsi="宋体" w:eastAsia="宋体" w:cstheme="minorBidi"/>
                <w:kern w:val="2"/>
                <w:szCs w:val="21"/>
              </w:rPr>
              <w:t>mg/kg</w:t>
            </w:r>
            <w:r>
              <w:rPr>
                <w:rFonts w:hint="eastAsia" w:ascii="宋体" w:hAnsi="宋体" w:eastAsia="宋体" w:cstheme="minorBidi"/>
                <w:kern w:val="2"/>
                <w:szCs w:val="21"/>
              </w:rPr>
              <w:t xml:space="preserve">    </w:t>
            </w:r>
            <w:r>
              <w:rPr>
                <w:rFonts w:ascii="宋体" w:hAnsi="宋体" w:eastAsia="宋体" w:cstheme="minorBidi"/>
                <w:kern w:val="2"/>
                <w:szCs w:val="21"/>
              </w:rPr>
              <w:t xml:space="preserve"> </w:t>
            </w:r>
            <w:r>
              <w:rPr>
                <w:rFonts w:hint="eastAsia" w:ascii="宋体" w:hAnsi="宋体" w:eastAsia="宋体" w:cstheme="minorBidi"/>
                <w:kern w:val="2"/>
                <w:szCs w:val="21"/>
                <w:lang w:val="en-US" w:eastAsia="zh-CN"/>
              </w:rPr>
              <w:t xml:space="preserve"> </w:t>
            </w:r>
            <w:r>
              <w:rPr>
                <w:rFonts w:ascii="宋体" w:hAnsi="宋体" w:eastAsia="宋体" w:cstheme="minorBidi"/>
                <w:kern w:val="2"/>
                <w:szCs w:val="21"/>
              </w:rPr>
              <w:t>≤</w:t>
            </w:r>
          </w:p>
        </w:tc>
        <w:tc>
          <w:tcPr>
            <w:tcW w:w="2126" w:type="dxa"/>
          </w:tcPr>
          <w:p>
            <w:pPr>
              <w:rPr>
                <w:rFonts w:ascii="宋体" w:hAnsi="宋体" w:eastAsia="宋体" w:cstheme="minorBidi"/>
                <w:kern w:val="2"/>
                <w:szCs w:val="21"/>
              </w:rPr>
            </w:pPr>
            <w:r>
              <w:rPr>
                <w:rFonts w:ascii="宋体" w:hAnsi="宋体" w:eastAsia="宋体" w:cstheme="minorBidi"/>
                <w:kern w:val="2"/>
                <w:szCs w:val="21"/>
              </w:rPr>
              <w:t>1.0</w:t>
            </w:r>
          </w:p>
        </w:tc>
        <w:tc>
          <w:tcPr>
            <w:tcW w:w="3260" w:type="dxa"/>
          </w:tcPr>
          <w:p>
            <w:pPr>
              <w:rPr>
                <w:rFonts w:ascii="宋体" w:hAnsi="宋体" w:eastAsia="宋体" w:cstheme="minorBidi"/>
                <w:kern w:val="2"/>
                <w:szCs w:val="21"/>
              </w:rPr>
            </w:pPr>
            <w:r>
              <w:rPr>
                <w:rFonts w:ascii="宋体" w:hAnsi="宋体" w:eastAsia="宋体" w:cstheme="minorBidi"/>
                <w:kern w:val="2"/>
                <w:szCs w:val="21"/>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rPr>
                <w:rFonts w:ascii="宋体" w:hAnsi="宋体" w:eastAsia="宋体" w:cstheme="minorBidi"/>
                <w:kern w:val="2"/>
                <w:szCs w:val="21"/>
              </w:rPr>
            </w:pPr>
            <w:r>
              <w:rPr>
                <w:rFonts w:ascii="宋体" w:hAnsi="宋体" w:eastAsia="宋体" w:cstheme="minorBidi"/>
                <w:kern w:val="2"/>
                <w:szCs w:val="21"/>
              </w:rPr>
              <w:t>总砷（以As计）</w:t>
            </w:r>
            <w:r>
              <w:rPr>
                <w:rFonts w:hint="eastAsia" w:ascii="宋体" w:hAnsi="宋体" w:eastAsia="宋体" w:cstheme="minorBidi"/>
                <w:kern w:val="2"/>
                <w:szCs w:val="21"/>
              </w:rPr>
              <w:t>，</w:t>
            </w:r>
            <w:r>
              <w:rPr>
                <w:rFonts w:ascii="宋体" w:hAnsi="宋体" w:eastAsia="宋体" w:cstheme="minorBidi"/>
                <w:kern w:val="2"/>
                <w:szCs w:val="21"/>
              </w:rPr>
              <w:t>mg/kg</w:t>
            </w:r>
            <w:r>
              <w:rPr>
                <w:rFonts w:hint="eastAsia" w:ascii="宋体" w:hAnsi="宋体" w:eastAsia="宋体" w:cstheme="minorBidi"/>
                <w:kern w:val="2"/>
                <w:szCs w:val="21"/>
              </w:rPr>
              <w:t xml:space="preserve">  </w:t>
            </w:r>
            <w:r>
              <w:rPr>
                <w:rFonts w:hint="eastAsia" w:ascii="宋体" w:hAnsi="宋体" w:eastAsia="宋体" w:cstheme="minorBidi"/>
                <w:kern w:val="2"/>
                <w:szCs w:val="21"/>
                <w:lang w:val="en-US" w:eastAsia="zh-CN"/>
              </w:rPr>
              <w:t xml:space="preserve">  </w:t>
            </w:r>
            <w:r>
              <w:rPr>
                <w:rFonts w:ascii="宋体" w:hAnsi="宋体" w:eastAsia="宋体" w:cstheme="minorBidi"/>
                <w:kern w:val="2"/>
                <w:szCs w:val="21"/>
              </w:rPr>
              <w:t>≤</w:t>
            </w:r>
          </w:p>
        </w:tc>
        <w:tc>
          <w:tcPr>
            <w:tcW w:w="2126" w:type="dxa"/>
          </w:tcPr>
          <w:p>
            <w:pPr>
              <w:rPr>
                <w:rFonts w:ascii="宋体" w:hAnsi="宋体" w:eastAsia="宋体" w:cstheme="minorBidi"/>
                <w:kern w:val="2"/>
                <w:szCs w:val="21"/>
              </w:rPr>
            </w:pPr>
            <w:r>
              <w:rPr>
                <w:rFonts w:hint="eastAsia" w:ascii="宋体" w:hAnsi="宋体" w:eastAsia="宋体" w:cstheme="minorBidi"/>
                <w:kern w:val="2"/>
                <w:szCs w:val="21"/>
              </w:rPr>
              <w:t>1</w:t>
            </w:r>
            <w:r>
              <w:rPr>
                <w:rFonts w:ascii="宋体" w:hAnsi="宋体" w:eastAsia="宋体" w:cstheme="minorBidi"/>
                <w:kern w:val="2"/>
                <w:szCs w:val="21"/>
              </w:rPr>
              <w:t>.0</w:t>
            </w:r>
          </w:p>
        </w:tc>
        <w:tc>
          <w:tcPr>
            <w:tcW w:w="3260" w:type="dxa"/>
          </w:tcPr>
          <w:p>
            <w:pPr>
              <w:rPr>
                <w:rFonts w:ascii="宋体" w:hAnsi="宋体" w:eastAsia="宋体" w:cstheme="minorBidi"/>
                <w:kern w:val="2"/>
                <w:szCs w:val="21"/>
              </w:rPr>
            </w:pPr>
            <w:r>
              <w:rPr>
                <w:rFonts w:ascii="宋体" w:hAnsi="宋体" w:eastAsia="宋体" w:cstheme="minorBidi"/>
                <w:kern w:val="2"/>
                <w:szCs w:val="21"/>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rPr>
                <w:rFonts w:ascii="宋体" w:hAnsi="宋体" w:eastAsia="宋体" w:cstheme="minorBidi"/>
                <w:kern w:val="2"/>
                <w:szCs w:val="21"/>
              </w:rPr>
            </w:pPr>
            <w:r>
              <w:rPr>
                <w:rFonts w:hint="eastAsia" w:ascii="宋体" w:hAnsi="宋体" w:eastAsia="宋体" w:cstheme="minorBidi"/>
                <w:kern w:val="2"/>
                <w:szCs w:val="21"/>
              </w:rPr>
              <w:t>总汞（以Hg计），</w:t>
            </w:r>
            <w:r>
              <w:rPr>
                <w:rFonts w:ascii="宋体" w:hAnsi="宋体" w:eastAsia="宋体" w:cstheme="minorBidi"/>
                <w:kern w:val="2"/>
                <w:szCs w:val="21"/>
              </w:rPr>
              <w:t>mg/kg</w:t>
            </w:r>
            <w:r>
              <w:rPr>
                <w:rFonts w:hint="eastAsia" w:ascii="宋体" w:hAnsi="宋体" w:eastAsia="宋体" w:cstheme="minorBidi"/>
                <w:kern w:val="2"/>
                <w:szCs w:val="21"/>
              </w:rPr>
              <w:t xml:space="preserve">   </w:t>
            </w:r>
            <w:r>
              <w:rPr>
                <w:rFonts w:hint="eastAsia" w:ascii="宋体" w:hAnsi="宋体" w:eastAsia="宋体" w:cstheme="minorBidi"/>
                <w:kern w:val="2"/>
                <w:szCs w:val="21"/>
                <w:lang w:val="en-US" w:eastAsia="zh-CN"/>
              </w:rPr>
              <w:t xml:space="preserve"> </w:t>
            </w:r>
            <w:bookmarkStart w:id="6" w:name="_GoBack"/>
            <w:bookmarkEnd w:id="6"/>
            <w:r>
              <w:rPr>
                <w:rFonts w:ascii="宋体" w:hAnsi="宋体" w:eastAsia="宋体" w:cstheme="minorBidi"/>
                <w:kern w:val="2"/>
                <w:szCs w:val="21"/>
              </w:rPr>
              <w:t>≤</w:t>
            </w:r>
          </w:p>
        </w:tc>
        <w:tc>
          <w:tcPr>
            <w:tcW w:w="2126" w:type="dxa"/>
          </w:tcPr>
          <w:p>
            <w:pPr>
              <w:rPr>
                <w:rFonts w:ascii="宋体" w:hAnsi="宋体" w:eastAsia="宋体" w:cstheme="minorBidi"/>
                <w:kern w:val="2"/>
                <w:szCs w:val="21"/>
              </w:rPr>
            </w:pPr>
            <w:r>
              <w:rPr>
                <w:rFonts w:hint="eastAsia" w:ascii="宋体" w:hAnsi="宋体" w:eastAsia="宋体" w:cstheme="minorBidi"/>
                <w:kern w:val="2"/>
                <w:szCs w:val="21"/>
              </w:rPr>
              <w:t>0.3</w:t>
            </w:r>
          </w:p>
        </w:tc>
        <w:tc>
          <w:tcPr>
            <w:tcW w:w="3260" w:type="dxa"/>
          </w:tcPr>
          <w:p>
            <w:pPr>
              <w:rPr>
                <w:rFonts w:ascii="宋体" w:hAnsi="宋体" w:eastAsia="宋体" w:cstheme="minorBidi"/>
                <w:kern w:val="2"/>
                <w:szCs w:val="21"/>
              </w:rPr>
            </w:pPr>
            <w:r>
              <w:rPr>
                <w:rFonts w:ascii="宋体" w:hAnsi="宋体" w:eastAsia="宋体" w:cstheme="minorBidi"/>
                <w:kern w:val="2"/>
                <w:szCs w:val="21"/>
              </w:rPr>
              <w:t>GB 5009.1</w:t>
            </w:r>
            <w:r>
              <w:rPr>
                <w:rFonts w:hint="eastAsia" w:ascii="宋体" w:hAnsi="宋体" w:eastAsia="宋体" w:cstheme="minorBidi"/>
                <w:kern w:val="2"/>
                <w:szCs w:val="21"/>
              </w:rPr>
              <w:t>7</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rPr>
                <w:rFonts w:ascii="宋体" w:hAnsi="宋体" w:eastAsia="宋体" w:cstheme="minorBidi"/>
                <w:kern w:val="2"/>
                <w:szCs w:val="21"/>
              </w:rPr>
            </w:pPr>
            <w:r>
              <w:rPr>
                <w:rFonts w:ascii="宋体" w:hAnsi="宋体" w:eastAsia="宋体" w:cstheme="minorBidi"/>
                <w:kern w:val="2"/>
                <w:szCs w:val="21"/>
              </w:rPr>
              <w:t>残留溶剂</w:t>
            </w:r>
            <w:r>
              <w:rPr>
                <w:rFonts w:hint="eastAsia" w:ascii="宋体" w:hAnsi="宋体" w:eastAsia="宋体" w:cstheme="minorBidi"/>
                <w:kern w:val="2"/>
                <w:szCs w:val="21"/>
              </w:rPr>
              <w:t>，</w:t>
            </w:r>
            <w:r>
              <w:rPr>
                <w:rFonts w:ascii="宋体" w:hAnsi="宋体" w:eastAsia="宋体" w:cstheme="minorBidi"/>
                <w:kern w:val="2"/>
                <w:szCs w:val="21"/>
              </w:rPr>
              <w:t>mg/kg</w:t>
            </w:r>
            <w:r>
              <w:rPr>
                <w:rFonts w:hint="eastAsia" w:ascii="宋体" w:hAnsi="宋体" w:eastAsia="宋体" w:cstheme="minorBidi"/>
                <w:kern w:val="2"/>
                <w:szCs w:val="21"/>
              </w:rPr>
              <w:t>，</w:t>
            </w:r>
            <w:r>
              <w:rPr>
                <w:rFonts w:ascii="宋体" w:hAnsi="宋体" w:eastAsia="宋体" w:cstheme="minorBidi"/>
                <w:kern w:val="2"/>
                <w:szCs w:val="21"/>
              </w:rPr>
              <w:t xml:space="preserve"> </w:t>
            </w:r>
            <w:r>
              <w:rPr>
                <w:rFonts w:hint="eastAsia" w:ascii="宋体" w:hAnsi="宋体" w:eastAsia="宋体" w:cstheme="minorBidi"/>
                <w:kern w:val="2"/>
                <w:szCs w:val="21"/>
              </w:rPr>
              <w:t xml:space="preserve">       </w:t>
            </w:r>
            <w:r>
              <w:rPr>
                <w:rFonts w:ascii="宋体" w:hAnsi="宋体" w:eastAsia="宋体" w:cstheme="minorBidi"/>
                <w:kern w:val="2"/>
                <w:szCs w:val="21"/>
              </w:rPr>
              <w:t>≤</w:t>
            </w:r>
          </w:p>
          <w:p>
            <w:pPr>
              <w:rPr>
                <w:rFonts w:ascii="宋体" w:hAnsi="宋体" w:eastAsia="宋体" w:cstheme="minorBidi"/>
                <w:kern w:val="2"/>
                <w:szCs w:val="21"/>
              </w:rPr>
            </w:pPr>
            <w:r>
              <w:rPr>
                <w:rFonts w:hint="eastAsia" w:ascii="宋体" w:hAnsi="宋体" w:eastAsia="宋体" w:cstheme="minorBidi"/>
                <w:kern w:val="2"/>
                <w:szCs w:val="21"/>
              </w:rPr>
              <w:t>（</w:t>
            </w:r>
            <w:r>
              <w:rPr>
                <w:rFonts w:ascii="宋体" w:hAnsi="宋体" w:eastAsia="宋体" w:cstheme="minorBidi"/>
                <w:kern w:val="2"/>
                <w:szCs w:val="21"/>
              </w:rPr>
              <w:t>超临界流体萃取的产品除外</w:t>
            </w:r>
            <w:r>
              <w:rPr>
                <w:rFonts w:hint="eastAsia" w:ascii="宋体" w:hAnsi="宋体" w:eastAsia="宋体" w:cstheme="minorBidi"/>
                <w:kern w:val="2"/>
                <w:szCs w:val="21"/>
              </w:rPr>
              <w:t>）</w:t>
            </w:r>
            <w:r>
              <w:rPr>
                <w:rFonts w:ascii="宋体" w:hAnsi="宋体" w:eastAsia="宋体" w:cstheme="minorBidi"/>
                <w:kern w:val="2"/>
                <w:szCs w:val="21"/>
              </w:rPr>
              <w:t xml:space="preserve"> </w:t>
            </w:r>
          </w:p>
        </w:tc>
        <w:tc>
          <w:tcPr>
            <w:tcW w:w="2126" w:type="dxa"/>
          </w:tcPr>
          <w:p>
            <w:pPr>
              <w:rPr>
                <w:rFonts w:ascii="宋体" w:hAnsi="宋体" w:eastAsia="宋体" w:cstheme="minorBidi"/>
                <w:kern w:val="2"/>
                <w:szCs w:val="21"/>
              </w:rPr>
            </w:pPr>
            <w:r>
              <w:rPr>
                <w:rFonts w:ascii="宋体" w:hAnsi="宋体" w:eastAsia="宋体" w:cstheme="minorBidi"/>
                <w:kern w:val="2"/>
                <w:szCs w:val="21"/>
              </w:rPr>
              <w:t>50</w:t>
            </w:r>
          </w:p>
          <w:p>
            <w:pPr>
              <w:rPr>
                <w:rFonts w:ascii="宋体" w:hAnsi="宋体" w:eastAsia="宋体" w:cstheme="minorBidi"/>
                <w:kern w:val="2"/>
                <w:szCs w:val="21"/>
              </w:rPr>
            </w:pPr>
            <w:r>
              <w:rPr>
                <w:rFonts w:ascii="宋体" w:hAnsi="宋体" w:eastAsia="宋体" w:cstheme="minorBidi"/>
                <w:kern w:val="2"/>
                <w:szCs w:val="21"/>
              </w:rPr>
              <w:t>乙酸乙酯和正己烷单独或两者之和。</w:t>
            </w:r>
          </w:p>
        </w:tc>
        <w:tc>
          <w:tcPr>
            <w:tcW w:w="3260" w:type="dxa"/>
          </w:tcPr>
          <w:p>
            <w:pPr>
              <w:rPr>
                <w:rFonts w:ascii="宋体" w:hAnsi="宋体" w:eastAsia="宋体" w:cstheme="minorBidi"/>
                <w:kern w:val="2"/>
                <w:szCs w:val="21"/>
              </w:rPr>
            </w:pPr>
            <w:r>
              <w:rPr>
                <w:rFonts w:ascii="宋体" w:hAnsi="宋体" w:eastAsia="宋体" w:cstheme="minorBidi"/>
                <w:kern w:val="2"/>
                <w:szCs w:val="21"/>
              </w:rPr>
              <w:t>乙酸乙酯：</w:t>
            </w:r>
            <w:r>
              <w:rPr>
                <w:rFonts w:hint="eastAsia" w:ascii="宋体" w:hAnsi="宋体" w:eastAsia="宋体" w:cstheme="minorBidi"/>
                <w:kern w:val="2"/>
                <w:szCs w:val="21"/>
              </w:rPr>
              <w:t>GB 28316</w:t>
            </w:r>
            <w:r>
              <w:rPr>
                <w:rFonts w:ascii="宋体" w:hAnsi="宋体" w:eastAsia="宋体" w:cstheme="minorBidi"/>
                <w:kern w:val="2"/>
                <w:szCs w:val="21"/>
              </w:rPr>
              <w:t xml:space="preserve">附录 A 中 A.5 </w:t>
            </w:r>
          </w:p>
          <w:p>
            <w:pPr>
              <w:rPr>
                <w:rFonts w:ascii="宋体" w:hAnsi="宋体" w:eastAsia="宋体" w:cstheme="minorBidi"/>
                <w:kern w:val="2"/>
                <w:szCs w:val="21"/>
              </w:rPr>
            </w:pPr>
            <w:r>
              <w:rPr>
                <w:rFonts w:ascii="宋体" w:hAnsi="宋体" w:eastAsia="宋体" w:cstheme="minorBidi"/>
                <w:kern w:val="2"/>
                <w:szCs w:val="21"/>
              </w:rPr>
              <w:t>正己烷：GB/T 5009.37 残留溶剂</w:t>
            </w:r>
          </w:p>
        </w:tc>
      </w:tr>
    </w:tbl>
    <w:p>
      <w:pPr>
        <w:rPr>
          <w:rFonts w:ascii="宋体" w:hAnsi="宋体" w:eastAsia="宋体"/>
          <w:szCs w:val="21"/>
        </w:rPr>
      </w:pPr>
    </w:p>
    <w:p>
      <w:pPr>
        <w:rPr>
          <w:rFonts w:ascii="宋体" w:hAnsi="宋体" w:eastAsia="宋体"/>
          <w:szCs w:val="21"/>
        </w:rPr>
      </w:pPr>
      <w:r>
        <w:rPr>
          <w:rFonts w:hint="eastAsia" w:ascii="宋体" w:hAnsi="宋体" w:eastAsia="宋体"/>
          <w:szCs w:val="21"/>
        </w:rPr>
        <w:t xml:space="preserve">【标志性成分指标】 </w:t>
      </w:r>
    </w:p>
    <w:p>
      <w:pPr>
        <w:ind w:firstLine="525" w:firstLineChars="250"/>
        <w:rPr>
          <w:rFonts w:ascii="宋体" w:hAnsi="宋体" w:eastAsia="宋体"/>
          <w:szCs w:val="21"/>
        </w:rPr>
      </w:pPr>
      <w:r>
        <w:rPr>
          <w:rFonts w:hint="eastAsia" w:ascii="宋体" w:hAnsi="宋体" w:eastAsia="宋体"/>
          <w:szCs w:val="21"/>
        </w:rPr>
        <w:t xml:space="preserve">应符合表 </w:t>
      </w:r>
      <w:r>
        <w:rPr>
          <w:rFonts w:ascii="宋体" w:hAnsi="宋体" w:eastAsia="宋体"/>
          <w:szCs w:val="21"/>
        </w:rPr>
        <w:t xml:space="preserve">3 </w:t>
      </w:r>
      <w:r>
        <w:rPr>
          <w:rFonts w:hint="eastAsia" w:ascii="宋体" w:hAnsi="宋体" w:eastAsia="宋体"/>
          <w:szCs w:val="21"/>
        </w:rPr>
        <w:t xml:space="preserve">规定。 </w:t>
      </w:r>
    </w:p>
    <w:p>
      <w:pPr>
        <w:jc w:val="center"/>
        <w:rPr>
          <w:rFonts w:ascii="宋体" w:hAnsi="宋体" w:eastAsia="宋体"/>
          <w:szCs w:val="21"/>
        </w:rPr>
      </w:pPr>
      <w:r>
        <w:rPr>
          <w:rFonts w:hint="eastAsia" w:ascii="宋体" w:hAnsi="宋体" w:eastAsia="宋体"/>
          <w:szCs w:val="21"/>
        </w:rPr>
        <w:t xml:space="preserve">表 </w:t>
      </w:r>
      <w:r>
        <w:rPr>
          <w:rFonts w:ascii="宋体" w:hAnsi="宋体" w:eastAsia="宋体"/>
          <w:szCs w:val="21"/>
        </w:rPr>
        <w:t xml:space="preserve">3 </w:t>
      </w:r>
      <w:r>
        <w:rPr>
          <w:rFonts w:hint="eastAsia" w:ascii="宋体" w:hAnsi="宋体" w:eastAsia="宋体"/>
          <w:szCs w:val="21"/>
        </w:rPr>
        <w:t>标志性成分指标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141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40" w:type="dxa"/>
          </w:tcPr>
          <w:p>
            <w:pPr>
              <w:jc w:val="center"/>
              <w:rPr>
                <w:rFonts w:ascii="宋体" w:hAnsi="宋体" w:eastAsia="宋体"/>
                <w:b/>
                <w:szCs w:val="21"/>
              </w:rPr>
            </w:pPr>
            <w:r>
              <w:rPr>
                <w:rFonts w:hint="eastAsia" w:ascii="宋体" w:hAnsi="宋体" w:eastAsia="宋体"/>
                <w:b/>
                <w:szCs w:val="21"/>
              </w:rPr>
              <w:t>项目</w:t>
            </w:r>
          </w:p>
        </w:tc>
        <w:tc>
          <w:tcPr>
            <w:tcW w:w="1418" w:type="dxa"/>
          </w:tcPr>
          <w:p>
            <w:pPr>
              <w:jc w:val="center"/>
              <w:rPr>
                <w:rFonts w:ascii="宋体" w:hAnsi="宋体" w:eastAsia="宋体"/>
                <w:b/>
                <w:szCs w:val="21"/>
              </w:rPr>
            </w:pPr>
            <w:r>
              <w:rPr>
                <w:rFonts w:hint="eastAsia" w:ascii="宋体" w:hAnsi="宋体" w:eastAsia="宋体"/>
                <w:b/>
                <w:szCs w:val="21"/>
              </w:rPr>
              <w:t>指标</w:t>
            </w:r>
          </w:p>
        </w:tc>
        <w:tc>
          <w:tcPr>
            <w:tcW w:w="1638" w:type="dxa"/>
          </w:tcPr>
          <w:p>
            <w:pPr>
              <w:jc w:val="center"/>
              <w:rPr>
                <w:rFonts w:ascii="宋体" w:hAnsi="宋体" w:eastAsia="宋体"/>
                <w:b/>
                <w:szCs w:val="21"/>
              </w:rPr>
            </w:pPr>
            <w:r>
              <w:rPr>
                <w:rFonts w:hint="eastAsia" w:ascii="宋体" w:hAnsi="宋体" w:eastAsia="宋体"/>
                <w:b/>
                <w:szCs w:val="21"/>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tcPr>
          <w:p>
            <w:pPr>
              <w:rPr>
                <w:rFonts w:ascii="宋体" w:hAnsi="宋体"/>
                <w:szCs w:val="21"/>
              </w:rPr>
            </w:pPr>
            <w:r>
              <w:rPr>
                <w:rFonts w:ascii="宋体" w:hAnsi="宋体" w:eastAsia="宋体"/>
                <w:szCs w:val="21"/>
              </w:rPr>
              <w:t>番茄红</w:t>
            </w:r>
            <w:r>
              <w:rPr>
                <w:rFonts w:hint="eastAsia" w:ascii="宋体" w:hAnsi="宋体" w:eastAsia="宋体"/>
                <w:szCs w:val="21"/>
              </w:rPr>
              <w:t>素（番茄提取物或番茄红素油树脂）</w:t>
            </w:r>
            <w:r>
              <w:rPr>
                <w:rFonts w:ascii="宋体" w:hAnsi="宋体" w:eastAsia="宋体"/>
                <w:szCs w:val="21"/>
              </w:rPr>
              <w:t xml:space="preserve">含量，w/% </w:t>
            </w:r>
            <w:r>
              <w:rPr>
                <w:rFonts w:hint="eastAsia" w:ascii="宋体" w:hAnsi="宋体" w:eastAsia="宋体"/>
                <w:szCs w:val="21"/>
              </w:rPr>
              <w:t xml:space="preserve">        </w:t>
            </w:r>
            <w:r>
              <w:rPr>
                <w:rFonts w:ascii="宋体" w:hAnsi="宋体" w:eastAsia="宋体"/>
                <w:szCs w:val="21"/>
              </w:rPr>
              <w:t>≥</w:t>
            </w:r>
          </w:p>
        </w:tc>
        <w:tc>
          <w:tcPr>
            <w:tcW w:w="1418" w:type="dxa"/>
          </w:tcPr>
          <w:p>
            <w:pPr>
              <w:rPr>
                <w:rFonts w:ascii="宋体" w:hAnsi="宋体"/>
                <w:szCs w:val="21"/>
              </w:rPr>
            </w:pPr>
            <w:r>
              <w:rPr>
                <w:rFonts w:ascii="宋体" w:hAnsi="宋体" w:eastAsia="宋体"/>
                <w:szCs w:val="21"/>
              </w:rPr>
              <w:t>5.0</w:t>
            </w:r>
          </w:p>
        </w:tc>
        <w:tc>
          <w:tcPr>
            <w:tcW w:w="1638" w:type="dxa"/>
            <w:vMerge w:val="restart"/>
            <w:vAlign w:val="center"/>
          </w:tcPr>
          <w:p>
            <w:pPr>
              <w:rPr>
                <w:rFonts w:ascii="宋体" w:hAnsi="宋体"/>
                <w:szCs w:val="21"/>
              </w:rPr>
            </w:pPr>
            <w:r>
              <w:rPr>
                <w:rFonts w:hint="eastAsia" w:ascii="宋体" w:hAnsi="宋体"/>
                <w:szCs w:val="21"/>
              </w:rPr>
              <w:t>GB 28316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tcPr>
          <w:p>
            <w:pPr>
              <w:rPr>
                <w:rFonts w:ascii="宋体" w:hAnsi="宋体" w:eastAsia="宋体"/>
                <w:szCs w:val="21"/>
              </w:rPr>
            </w:pPr>
            <w:r>
              <w:rPr>
                <w:rFonts w:hint="eastAsia" w:ascii="宋体" w:hAnsi="宋体" w:eastAsia="宋体"/>
                <w:szCs w:val="21"/>
              </w:rPr>
              <w:t>番茄红素（番茄提取纯化物</w:t>
            </w:r>
            <w:r>
              <w:rPr>
                <w:rFonts w:ascii="宋体" w:hAnsi="宋体" w:eastAsia="宋体"/>
                <w:szCs w:val="21"/>
              </w:rPr>
              <w:t>含量，w/%</w:t>
            </w:r>
            <w:r>
              <w:rPr>
                <w:rFonts w:hint="eastAsia" w:ascii="宋体" w:hAnsi="宋体" w:eastAsia="宋体"/>
                <w:szCs w:val="21"/>
              </w:rPr>
              <w:t xml:space="preserve">）                      </w:t>
            </w:r>
            <w:r>
              <w:rPr>
                <w:rFonts w:ascii="宋体" w:hAnsi="宋体" w:eastAsia="宋体"/>
                <w:szCs w:val="21"/>
              </w:rPr>
              <w:t>≥</w:t>
            </w:r>
          </w:p>
        </w:tc>
        <w:tc>
          <w:tcPr>
            <w:tcW w:w="1418" w:type="dxa"/>
          </w:tcPr>
          <w:p>
            <w:pPr>
              <w:rPr>
                <w:rFonts w:ascii="宋体" w:hAnsi="宋体" w:eastAsia="宋体"/>
                <w:szCs w:val="21"/>
              </w:rPr>
            </w:pPr>
            <w:r>
              <w:rPr>
                <w:rFonts w:hint="eastAsia" w:ascii="宋体" w:hAnsi="宋体" w:eastAsia="宋体"/>
                <w:szCs w:val="21"/>
              </w:rPr>
              <w:t>85.0</w:t>
            </w:r>
          </w:p>
        </w:tc>
        <w:tc>
          <w:tcPr>
            <w:tcW w:w="1638" w:type="dxa"/>
            <w:vMerge w:val="continue"/>
          </w:tcPr>
          <w:p>
            <w:pPr>
              <w:rPr>
                <w:rFonts w:ascii="宋体" w:hAnsi="宋体"/>
                <w:szCs w:val="21"/>
              </w:rPr>
            </w:pPr>
          </w:p>
        </w:tc>
      </w:tr>
    </w:tbl>
    <w:p>
      <w:pPr>
        <w:rPr>
          <w:rFonts w:ascii="宋体" w:hAnsi="宋体" w:eastAsia="宋体"/>
          <w:szCs w:val="21"/>
        </w:rPr>
      </w:pPr>
    </w:p>
    <w:p>
      <w:pPr>
        <w:rPr>
          <w:rFonts w:ascii="宋体" w:hAnsi="宋体" w:eastAsia="宋体"/>
          <w:szCs w:val="21"/>
        </w:rPr>
      </w:pPr>
      <w:r>
        <w:rPr>
          <w:rFonts w:hint="eastAsia" w:ascii="宋体" w:hAnsi="宋体" w:eastAsia="宋体"/>
          <w:szCs w:val="21"/>
        </w:rPr>
        <w:t xml:space="preserve">【储存】避光，密封，在适宜的温度下保存。 </w:t>
      </w:r>
    </w:p>
    <w:p>
      <w:pPr>
        <w:rPr>
          <w:rFonts w:ascii="宋体" w:hAnsi="宋体" w:eastAsia="宋体"/>
          <w:szCs w:val="21"/>
        </w:rPr>
      </w:pPr>
    </w:p>
    <w:p>
      <w:pPr>
        <w:rPr>
          <w:rFonts w:ascii="宋体" w:hAnsi="宋体" w:eastAsia="宋体"/>
          <w:szCs w:val="21"/>
        </w:rPr>
      </w:pPr>
      <w:r>
        <w:rPr>
          <w:rFonts w:hint="eastAsia" w:ascii="宋体" w:hAnsi="宋体" w:eastAsia="宋体"/>
          <w:szCs w:val="21"/>
        </w:rPr>
        <w:t xml:space="preserve">【商品化原料使用要求】 </w:t>
      </w:r>
    </w:p>
    <w:p>
      <w:pPr>
        <w:ind w:firstLine="420" w:firstLineChars="200"/>
        <w:rPr>
          <w:rFonts w:ascii="宋体" w:hAnsi="宋体" w:eastAsia="宋体"/>
          <w:szCs w:val="21"/>
        </w:rPr>
      </w:pPr>
      <w:r>
        <w:rPr>
          <w:rFonts w:hint="eastAsia" w:ascii="宋体" w:hAnsi="宋体" w:eastAsia="宋体"/>
          <w:szCs w:val="21"/>
        </w:rPr>
        <w:t>番茄红素作为保健食品原料进行产品备案时，可以使用符合本标准要求的番茄红素，并添加必要的抗氧化剂或稀释剂等作为辅料制得的商品化原料。商品化原料所用的辅料应收录于《食品安全国家标准 食品添加剂使用标准》（</w:t>
      </w:r>
      <w:r>
        <w:rPr>
          <w:rFonts w:ascii="宋体" w:hAnsi="宋体" w:eastAsia="宋体"/>
          <w:szCs w:val="21"/>
        </w:rPr>
        <w:t>GB</w:t>
      </w:r>
      <w:r>
        <w:rPr>
          <w:rFonts w:hint="eastAsia" w:ascii="宋体" w:hAnsi="宋体" w:eastAsia="宋体"/>
          <w:szCs w:val="21"/>
        </w:rPr>
        <w:t xml:space="preserve"> </w:t>
      </w:r>
      <w:r>
        <w:rPr>
          <w:rFonts w:ascii="宋体" w:hAnsi="宋体" w:eastAsia="宋体"/>
          <w:szCs w:val="21"/>
        </w:rPr>
        <w:t>2760</w:t>
      </w:r>
      <w:r>
        <w:rPr>
          <w:rFonts w:hint="eastAsia" w:ascii="宋体" w:hAnsi="宋体" w:eastAsia="宋体"/>
          <w:szCs w:val="21"/>
        </w:rPr>
        <w:t>）或《保健食品备案产品可用辅料名单》中，并应符合国家相关标准及有关规定。</w:t>
      </w:r>
    </w:p>
    <w:p>
      <w:pPr>
        <w:ind w:firstLine="420" w:firstLineChars="200"/>
        <w:rPr>
          <w:rFonts w:ascii="宋体" w:hAnsi="宋体" w:eastAsia="宋体"/>
          <w:szCs w:val="21"/>
        </w:rPr>
      </w:pPr>
      <w:r>
        <w:rPr>
          <w:rFonts w:hint="eastAsia" w:ascii="宋体" w:hAnsi="宋体" w:eastAsia="宋体"/>
          <w:szCs w:val="21"/>
        </w:rPr>
        <w:t xml:space="preserve">使用商品化原料时应按照预处理原料的备案有关规定填写原料和辅料使用信息。 商品化原料由于工艺必要必须添加维生素 </w:t>
      </w:r>
      <w:r>
        <w:rPr>
          <w:rFonts w:ascii="宋体" w:hAnsi="宋体" w:eastAsia="宋体"/>
          <w:szCs w:val="21"/>
        </w:rPr>
        <w:t xml:space="preserve">C </w:t>
      </w:r>
      <w:r>
        <w:rPr>
          <w:rFonts w:hint="eastAsia" w:ascii="宋体" w:hAnsi="宋体" w:eastAsia="宋体"/>
          <w:szCs w:val="21"/>
        </w:rPr>
        <w:t xml:space="preserve">或维生素 </w:t>
      </w:r>
      <w:r>
        <w:rPr>
          <w:rFonts w:ascii="宋体" w:hAnsi="宋体" w:eastAsia="宋体"/>
          <w:szCs w:val="21"/>
        </w:rPr>
        <w:t xml:space="preserve">E </w:t>
      </w:r>
      <w:r>
        <w:rPr>
          <w:rFonts w:hint="eastAsia" w:ascii="宋体" w:hAnsi="宋体" w:eastAsia="宋体"/>
          <w:szCs w:val="21"/>
        </w:rPr>
        <w:t>作为抗氧化剂的，应当检测</w:t>
      </w:r>
      <w:bookmarkStart w:id="3" w:name="OLE_LINK12"/>
      <w:r>
        <w:rPr>
          <w:rFonts w:hint="eastAsia" w:ascii="宋体" w:hAnsi="宋体" w:eastAsia="宋体"/>
          <w:szCs w:val="21"/>
        </w:rPr>
        <w:t xml:space="preserve">维生素 </w:t>
      </w:r>
      <w:r>
        <w:rPr>
          <w:rFonts w:ascii="宋体" w:hAnsi="宋体" w:eastAsia="宋体"/>
          <w:szCs w:val="21"/>
        </w:rPr>
        <w:t xml:space="preserve">C </w:t>
      </w:r>
      <w:r>
        <w:rPr>
          <w:rFonts w:hint="eastAsia" w:ascii="宋体" w:hAnsi="宋体" w:eastAsia="宋体"/>
          <w:szCs w:val="21"/>
        </w:rPr>
        <w:t xml:space="preserve">或维生素 </w:t>
      </w:r>
      <w:r>
        <w:rPr>
          <w:rFonts w:ascii="宋体" w:hAnsi="宋体" w:eastAsia="宋体"/>
          <w:szCs w:val="21"/>
        </w:rPr>
        <w:t xml:space="preserve">E </w:t>
      </w:r>
      <w:bookmarkEnd w:id="3"/>
      <w:r>
        <w:rPr>
          <w:rFonts w:hint="eastAsia" w:ascii="宋体" w:hAnsi="宋体" w:eastAsia="宋体"/>
          <w:szCs w:val="21"/>
        </w:rPr>
        <w:t xml:space="preserve">指标值并作为产品技术要求的理化指标，备案产品的注意事项中明确“本品含有维生素 </w:t>
      </w:r>
      <w:r>
        <w:rPr>
          <w:rFonts w:ascii="宋体" w:hAnsi="宋体" w:eastAsia="宋体"/>
          <w:szCs w:val="21"/>
        </w:rPr>
        <w:t>E</w:t>
      </w:r>
      <w:r>
        <w:rPr>
          <w:rFonts w:hint="eastAsia" w:ascii="宋体" w:hAnsi="宋体" w:eastAsia="宋体"/>
          <w:szCs w:val="21"/>
        </w:rPr>
        <w:t xml:space="preserve">或维生素 </w:t>
      </w:r>
      <w:r>
        <w:rPr>
          <w:rFonts w:ascii="宋体" w:hAnsi="宋体" w:eastAsia="宋体"/>
          <w:szCs w:val="21"/>
        </w:rPr>
        <w:t>C</w:t>
      </w:r>
      <w:r>
        <w:rPr>
          <w:rFonts w:hint="eastAsia" w:ascii="宋体" w:hAnsi="宋体" w:eastAsia="宋体"/>
          <w:szCs w:val="21"/>
        </w:rPr>
        <w:t xml:space="preserve">”。对于因作为抗氧化剂使用时，维生素 </w:t>
      </w:r>
      <w:r>
        <w:rPr>
          <w:rFonts w:ascii="宋体" w:hAnsi="宋体" w:eastAsia="宋体"/>
          <w:szCs w:val="21"/>
        </w:rPr>
        <w:t xml:space="preserve">C </w:t>
      </w:r>
      <w:r>
        <w:rPr>
          <w:rFonts w:hint="eastAsia" w:ascii="宋体" w:hAnsi="宋体" w:eastAsia="宋体"/>
          <w:szCs w:val="21"/>
        </w:rPr>
        <w:t xml:space="preserve">或维生素 </w:t>
      </w:r>
      <w:r>
        <w:rPr>
          <w:rFonts w:ascii="宋体" w:hAnsi="宋体" w:eastAsia="宋体"/>
          <w:szCs w:val="21"/>
        </w:rPr>
        <w:t>E</w:t>
      </w:r>
      <w:r>
        <w:rPr>
          <w:rFonts w:hint="eastAsia" w:ascii="宋体" w:hAnsi="宋体" w:eastAsia="宋体"/>
          <w:szCs w:val="21"/>
        </w:rPr>
        <w:t xml:space="preserve">每日摄入量超过对应人群每日用量下限的，注意事项中还应明确“不宜超过推荐量与同类营养素同时食用”。因工艺必要添加的辅料，如维生素 </w:t>
      </w:r>
      <w:r>
        <w:rPr>
          <w:rFonts w:ascii="宋体" w:hAnsi="宋体" w:eastAsia="宋体"/>
          <w:szCs w:val="21"/>
        </w:rPr>
        <w:t>C</w:t>
      </w:r>
      <w:r>
        <w:rPr>
          <w:rFonts w:hint="eastAsia" w:ascii="宋体" w:hAnsi="宋体" w:eastAsia="宋体"/>
          <w:szCs w:val="21"/>
        </w:rPr>
        <w:t xml:space="preserve">、维生素 </w:t>
      </w:r>
      <w:r>
        <w:rPr>
          <w:rFonts w:ascii="宋体" w:hAnsi="宋体" w:eastAsia="宋体"/>
          <w:szCs w:val="21"/>
        </w:rPr>
        <w:t xml:space="preserve">E </w:t>
      </w:r>
      <w:r>
        <w:rPr>
          <w:rFonts w:hint="eastAsia" w:ascii="宋体" w:hAnsi="宋体" w:eastAsia="宋体"/>
          <w:szCs w:val="21"/>
        </w:rPr>
        <w:t>等，不得声称保健功能。</w:t>
      </w:r>
    </w:p>
    <w:p>
      <w:pPr>
        <w:rPr>
          <w:rFonts w:ascii="宋体" w:hAnsi="宋体" w:eastAsia="宋体"/>
          <w:szCs w:val="21"/>
        </w:rPr>
      </w:pPr>
      <w:r>
        <w:rPr>
          <w:rFonts w:hint="eastAsia" w:ascii="宋体" w:hAnsi="宋体" w:eastAsia="宋体"/>
          <w:szCs w:val="21"/>
        </w:rPr>
        <w:t>对于番茄红素与其他营养素复配的备案产品，应提供研发资料，证明备案产品安全有效。</w:t>
      </w:r>
    </w:p>
    <w:p>
      <w:pPr>
        <w:spacing w:before="156" w:beforeLines="50" w:line="360" w:lineRule="auto"/>
        <w:ind w:firstLine="1600" w:firstLineChars="500"/>
        <w:jc w:val="left"/>
        <w:rPr>
          <w:rFonts w:ascii="黑体" w:hAnsi="黑体" w:eastAsia="黑体"/>
          <w:sz w:val="32"/>
          <w:szCs w:val="32"/>
        </w:rPr>
      </w:pPr>
      <w:r>
        <w:rPr>
          <w:rFonts w:hint="eastAsia" w:ascii="黑体" w:hAnsi="黑体" w:eastAsia="黑体"/>
          <w:sz w:val="32"/>
          <w:szCs w:val="32"/>
        </w:rPr>
        <w:t>番茄红素（合成）的原料技术要求</w:t>
      </w:r>
    </w:p>
    <w:p>
      <w:pPr>
        <w:ind w:firstLine="420" w:firstLineChars="200"/>
        <w:rPr>
          <w:rFonts w:ascii="宋体" w:hAnsi="宋体" w:eastAsia="宋体"/>
          <w:szCs w:val="21"/>
        </w:rPr>
      </w:pPr>
      <w:r>
        <w:rPr>
          <w:rFonts w:hint="eastAsia" w:ascii="宋体" w:hAnsi="宋体" w:eastAsia="宋体"/>
          <w:szCs w:val="21"/>
        </w:rPr>
        <w:t>【来源】</w:t>
      </w:r>
    </w:p>
    <w:p>
      <w:pPr>
        <w:ind w:firstLine="420" w:firstLineChars="200"/>
        <w:rPr>
          <w:rFonts w:ascii="宋体" w:hAnsi="宋体" w:eastAsia="宋体"/>
          <w:szCs w:val="21"/>
        </w:rPr>
      </w:pPr>
      <w:r>
        <w:rPr>
          <w:rFonts w:hint="eastAsia" w:ascii="宋体" w:hAnsi="宋体" w:eastAsia="宋体"/>
          <w:szCs w:val="21"/>
        </w:rPr>
        <w:t>番茄红素（合成）是以类胡萝卜素合成中常用的中间体为原料经维蒂希缩合反应制得的产品。</w:t>
      </w:r>
    </w:p>
    <w:p>
      <w:pPr>
        <w:ind w:firstLine="420" w:firstLineChars="200"/>
        <w:rPr>
          <w:rFonts w:ascii="宋体" w:hAnsi="宋体" w:eastAsia="宋体"/>
          <w:szCs w:val="21"/>
        </w:rPr>
      </w:pPr>
      <w:r>
        <w:rPr>
          <w:rFonts w:ascii="宋体" w:hAnsi="宋体" w:eastAsia="宋体"/>
          <w:szCs w:val="21"/>
        </w:rPr>
        <w:t>番茄红素</w:t>
      </w:r>
      <w:r>
        <w:rPr>
          <w:rFonts w:hint="eastAsia" w:ascii="宋体" w:hAnsi="宋体" w:eastAsia="宋体"/>
          <w:szCs w:val="21"/>
        </w:rPr>
        <w:t>的</w:t>
      </w:r>
      <w:r>
        <w:rPr>
          <w:rFonts w:ascii="宋体" w:hAnsi="宋体" w:eastAsia="宋体"/>
          <w:szCs w:val="21"/>
        </w:rPr>
        <w:t>分子式：C</w:t>
      </w:r>
      <w:r>
        <w:rPr>
          <w:rFonts w:ascii="宋体" w:hAnsi="宋体" w:eastAsia="宋体"/>
          <w:szCs w:val="21"/>
          <w:vertAlign w:val="subscript"/>
        </w:rPr>
        <w:t>40</w:t>
      </w:r>
      <w:r>
        <w:rPr>
          <w:rFonts w:ascii="宋体" w:hAnsi="宋体" w:eastAsia="宋体"/>
          <w:szCs w:val="21"/>
        </w:rPr>
        <w:t>H</w:t>
      </w:r>
      <w:r>
        <w:rPr>
          <w:rFonts w:ascii="宋体" w:hAnsi="宋体" w:eastAsia="宋体"/>
          <w:szCs w:val="21"/>
          <w:vertAlign w:val="subscript"/>
        </w:rPr>
        <w:t>56</w:t>
      </w:r>
      <w:r>
        <w:rPr>
          <w:rFonts w:ascii="宋体" w:hAnsi="宋体" w:eastAsia="宋体"/>
          <w:szCs w:val="21"/>
        </w:rPr>
        <w:t xml:space="preserve"> </w:t>
      </w:r>
    </w:p>
    <w:p>
      <w:pPr>
        <w:rPr>
          <w:rFonts w:ascii="宋体" w:hAnsi="宋体" w:eastAsia="宋体"/>
          <w:szCs w:val="21"/>
        </w:rPr>
      </w:pPr>
      <w:r>
        <w:rPr>
          <w:rFonts w:ascii="宋体" w:hAnsi="宋体" w:eastAsia="宋体"/>
          <w:szCs w:val="21"/>
        </w:rPr>
        <w:t xml:space="preserve">    </w:t>
      </w:r>
      <w:r>
        <w:rPr>
          <w:rFonts w:hint="eastAsia" w:ascii="宋体" w:hAnsi="宋体" w:eastAsia="宋体"/>
          <w:szCs w:val="21"/>
        </w:rPr>
        <w:t>结构式</w:t>
      </w:r>
    </w:p>
    <w:p>
      <w:pPr>
        <w:ind w:firstLine="480" w:firstLineChars="200"/>
        <w:jc w:val="center"/>
        <w:rPr>
          <w:rFonts w:ascii="宋体" w:hAnsi="宋体" w:eastAsia="宋体" w:cs="Times New Roman"/>
          <w:color w:val="000000"/>
          <w:sz w:val="24"/>
        </w:rPr>
      </w:pPr>
      <w:r>
        <w:rPr>
          <w:rFonts w:ascii="宋体" w:hAnsi="宋体" w:eastAsia="宋体" w:cs="Times New Roman"/>
          <w:color w:val="000000"/>
          <w:sz w:val="24"/>
        </w:rPr>
        <w:drawing>
          <wp:inline distT="0" distB="0" distL="0" distR="0">
            <wp:extent cx="3822700" cy="1494790"/>
            <wp:effectExtent l="0" t="0" r="6350" b="0"/>
            <wp:docPr id="1999847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4700" name="图片 1"/>
                    <pic:cNvPicPr>
                      <a:picLocks noChangeAspect="1"/>
                    </pic:cNvPicPr>
                  </pic:nvPicPr>
                  <pic:blipFill>
                    <a:blip r:embed="rId6"/>
                    <a:stretch>
                      <a:fillRect/>
                    </a:stretch>
                  </pic:blipFill>
                  <pic:spPr>
                    <a:xfrm>
                      <a:off x="0" y="0"/>
                      <a:ext cx="3870640" cy="1513586"/>
                    </a:xfrm>
                    <a:prstGeom prst="rect">
                      <a:avLst/>
                    </a:prstGeom>
                  </pic:spPr>
                </pic:pic>
              </a:graphicData>
            </a:graphic>
          </wp:inline>
        </w:drawing>
      </w:r>
    </w:p>
    <w:p>
      <w:pPr>
        <w:ind w:firstLine="420" w:firstLineChars="200"/>
        <w:rPr>
          <w:rFonts w:ascii="宋体" w:hAnsi="宋体" w:eastAsia="宋体"/>
          <w:szCs w:val="21"/>
        </w:rPr>
      </w:pPr>
      <w:r>
        <w:rPr>
          <w:rFonts w:hint="eastAsia" w:ascii="宋体" w:hAnsi="宋体" w:eastAsia="宋体"/>
          <w:szCs w:val="21"/>
        </w:rPr>
        <w:t xml:space="preserve">相对分子质量：536.89（按 </w:t>
      </w:r>
      <w:r>
        <w:rPr>
          <w:rFonts w:ascii="宋体" w:hAnsi="宋体" w:eastAsia="宋体"/>
          <w:szCs w:val="21"/>
        </w:rPr>
        <w:t xml:space="preserve">2022 </w:t>
      </w:r>
      <w:r>
        <w:rPr>
          <w:rFonts w:hint="eastAsia" w:ascii="宋体" w:hAnsi="宋体" w:eastAsia="宋体"/>
          <w:szCs w:val="21"/>
        </w:rPr>
        <w:t>年国际相对原子质量）</w:t>
      </w:r>
    </w:p>
    <w:p>
      <w:pPr>
        <w:ind w:firstLine="420" w:firstLineChars="200"/>
        <w:rPr>
          <w:rFonts w:ascii="宋体" w:hAnsi="宋体" w:eastAsia="宋体"/>
          <w:szCs w:val="21"/>
        </w:rPr>
      </w:pPr>
    </w:p>
    <w:p>
      <w:pPr>
        <w:ind w:firstLine="420" w:firstLineChars="200"/>
        <w:rPr>
          <w:rFonts w:ascii="宋体" w:hAnsi="宋体" w:eastAsia="宋体"/>
          <w:szCs w:val="21"/>
        </w:rPr>
      </w:pPr>
      <w:r>
        <w:rPr>
          <w:rFonts w:hint="eastAsia" w:ascii="宋体" w:hAnsi="宋体" w:eastAsia="宋体"/>
          <w:szCs w:val="21"/>
        </w:rPr>
        <w:t>【感官指标】</w:t>
      </w:r>
    </w:p>
    <w:p>
      <w:pPr>
        <w:ind w:firstLine="420" w:firstLineChars="200"/>
        <w:rPr>
          <w:rFonts w:ascii="宋体" w:hAnsi="宋体" w:eastAsia="宋体"/>
          <w:szCs w:val="21"/>
        </w:rPr>
      </w:pPr>
      <w:r>
        <w:rPr>
          <w:rFonts w:hint="eastAsia" w:ascii="宋体" w:hAnsi="宋体" w:eastAsia="宋体"/>
          <w:szCs w:val="21"/>
        </w:rPr>
        <w:t>应符合表1规定。</w:t>
      </w:r>
    </w:p>
    <w:p>
      <w:pPr>
        <w:ind w:firstLine="420" w:firstLineChars="200"/>
        <w:jc w:val="center"/>
        <w:rPr>
          <w:rFonts w:ascii="宋体" w:hAnsi="宋体" w:eastAsia="宋体"/>
          <w:szCs w:val="21"/>
        </w:rPr>
      </w:pPr>
      <w:r>
        <w:rPr>
          <w:rFonts w:hint="eastAsia" w:ascii="宋体" w:hAnsi="宋体" w:eastAsia="宋体"/>
          <w:szCs w:val="21"/>
        </w:rPr>
        <w:t>表1 感官要求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3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422" w:firstLineChars="200"/>
              <w:rPr>
                <w:rFonts w:ascii="宋体" w:hAnsi="宋体" w:eastAsia="宋体" w:cstheme="minorBidi"/>
                <w:b/>
                <w:kern w:val="2"/>
                <w:szCs w:val="21"/>
              </w:rPr>
            </w:pPr>
            <w:r>
              <w:rPr>
                <w:rFonts w:hint="eastAsia" w:ascii="宋体" w:hAnsi="宋体" w:eastAsia="宋体" w:cstheme="minorBidi"/>
                <w:b/>
                <w:kern w:val="2"/>
                <w:szCs w:val="21"/>
              </w:rPr>
              <w:t>项目</w:t>
            </w:r>
          </w:p>
        </w:tc>
        <w:tc>
          <w:tcPr>
            <w:tcW w:w="3834" w:type="dxa"/>
          </w:tcPr>
          <w:p>
            <w:pPr>
              <w:jc w:val="center"/>
              <w:rPr>
                <w:rFonts w:ascii="宋体" w:hAnsi="宋体" w:eastAsia="宋体" w:cstheme="minorBidi"/>
                <w:b/>
                <w:kern w:val="2"/>
                <w:szCs w:val="21"/>
              </w:rPr>
            </w:pPr>
            <w:r>
              <w:rPr>
                <w:rFonts w:hint="eastAsia" w:ascii="宋体" w:hAnsi="宋体" w:eastAsia="宋体" w:cstheme="minorBidi"/>
                <w:b/>
                <w:kern w:val="2"/>
                <w:szCs w:val="21"/>
              </w:rPr>
              <w:t>要求</w:t>
            </w:r>
          </w:p>
        </w:tc>
        <w:tc>
          <w:tcPr>
            <w:tcW w:w="2766" w:type="dxa"/>
          </w:tcPr>
          <w:p>
            <w:pPr>
              <w:ind w:firstLine="422" w:firstLineChars="200"/>
              <w:rPr>
                <w:rFonts w:ascii="宋体" w:hAnsi="宋体" w:eastAsia="宋体" w:cstheme="minorBidi"/>
                <w:b/>
                <w:kern w:val="2"/>
                <w:szCs w:val="21"/>
              </w:rPr>
            </w:pPr>
            <w:r>
              <w:rPr>
                <w:rFonts w:hint="eastAsia" w:ascii="宋体" w:hAnsi="宋体" w:eastAsia="宋体" w:cstheme="minorBidi"/>
                <w:b/>
                <w:kern w:val="2"/>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色泽</w:t>
            </w:r>
          </w:p>
        </w:tc>
        <w:tc>
          <w:tcPr>
            <w:tcW w:w="383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深红色至紫红色</w:t>
            </w:r>
          </w:p>
        </w:tc>
        <w:tc>
          <w:tcPr>
            <w:tcW w:w="2766" w:type="dxa"/>
            <w:vMerge w:val="restart"/>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取适量样品置于清洁、干燥的白瓷盘中，在自然光线下，观察其色泽和状态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滋味、气味</w:t>
            </w:r>
          </w:p>
        </w:tc>
        <w:tc>
          <w:tcPr>
            <w:tcW w:w="383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具有本品特有的滋气味</w:t>
            </w:r>
          </w:p>
        </w:tc>
        <w:tc>
          <w:tcPr>
            <w:tcW w:w="2766" w:type="dxa"/>
            <w:vMerge w:val="continue"/>
          </w:tcPr>
          <w:p>
            <w:pPr>
              <w:ind w:firstLine="420" w:firstLineChars="200"/>
              <w:rPr>
                <w:rFonts w:ascii="宋体" w:hAnsi="宋体" w:eastAsia="宋体" w:cstheme="minorBid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状态</w:t>
            </w:r>
          </w:p>
        </w:tc>
        <w:tc>
          <w:tcPr>
            <w:tcW w:w="3834" w:type="dxa"/>
          </w:tcPr>
          <w:p>
            <w:pPr>
              <w:ind w:firstLine="420" w:firstLineChars="200"/>
              <w:rPr>
                <w:rFonts w:ascii="宋体" w:hAnsi="宋体" w:eastAsia="宋体" w:cstheme="minorBidi"/>
                <w:kern w:val="2"/>
                <w:szCs w:val="21"/>
              </w:rPr>
            </w:pPr>
            <w:r>
              <w:rPr>
                <w:rFonts w:ascii="宋体" w:hAnsi="宋体" w:eastAsia="宋体" w:cstheme="minorBidi"/>
                <w:kern w:val="2"/>
                <w:szCs w:val="21"/>
              </w:rPr>
              <w:t>晶体</w:t>
            </w:r>
            <w:r>
              <w:rPr>
                <w:rFonts w:hint="eastAsia" w:ascii="宋体" w:hAnsi="宋体" w:eastAsia="宋体" w:cstheme="minorBidi"/>
                <w:kern w:val="2"/>
                <w:szCs w:val="21"/>
              </w:rPr>
              <w:t>，无肉眼可见外来异物</w:t>
            </w:r>
          </w:p>
        </w:tc>
        <w:tc>
          <w:tcPr>
            <w:tcW w:w="2766" w:type="dxa"/>
            <w:vMerge w:val="continue"/>
          </w:tcPr>
          <w:p>
            <w:pPr>
              <w:ind w:firstLine="420" w:firstLineChars="200"/>
              <w:rPr>
                <w:rFonts w:ascii="宋体" w:hAnsi="宋体" w:eastAsia="宋体" w:cstheme="minorBidi"/>
                <w:kern w:val="2"/>
                <w:szCs w:val="21"/>
              </w:rPr>
            </w:pPr>
          </w:p>
        </w:tc>
      </w:tr>
    </w:tbl>
    <w:p>
      <w:pPr>
        <w:ind w:firstLine="420" w:firstLineChars="200"/>
        <w:rPr>
          <w:rFonts w:ascii="宋体" w:hAnsi="宋体" w:eastAsia="宋体"/>
          <w:szCs w:val="21"/>
        </w:rPr>
      </w:pPr>
    </w:p>
    <w:p>
      <w:pPr>
        <w:ind w:firstLine="420" w:firstLineChars="200"/>
        <w:rPr>
          <w:rFonts w:ascii="宋体" w:hAnsi="宋体" w:eastAsia="宋体"/>
          <w:szCs w:val="21"/>
        </w:rPr>
      </w:pPr>
      <w:r>
        <w:rPr>
          <w:rFonts w:hint="eastAsia" w:ascii="宋体" w:hAnsi="宋体" w:eastAsia="宋体"/>
          <w:szCs w:val="21"/>
        </w:rPr>
        <w:t xml:space="preserve">【理化指标】 </w:t>
      </w:r>
    </w:p>
    <w:p>
      <w:pPr>
        <w:ind w:firstLine="420" w:firstLineChars="200"/>
        <w:rPr>
          <w:rFonts w:ascii="宋体" w:hAnsi="宋体" w:eastAsia="宋体"/>
          <w:szCs w:val="21"/>
        </w:rPr>
      </w:pPr>
      <w:r>
        <w:rPr>
          <w:rFonts w:hint="eastAsia" w:ascii="宋体" w:hAnsi="宋体" w:eastAsia="宋体"/>
          <w:szCs w:val="21"/>
        </w:rPr>
        <w:t xml:space="preserve">应符合表 </w:t>
      </w:r>
      <w:r>
        <w:rPr>
          <w:rFonts w:ascii="宋体" w:hAnsi="宋体" w:eastAsia="宋体"/>
          <w:szCs w:val="21"/>
        </w:rPr>
        <w:t xml:space="preserve">2 </w:t>
      </w:r>
      <w:r>
        <w:rPr>
          <w:rFonts w:hint="eastAsia" w:ascii="宋体" w:hAnsi="宋体" w:eastAsia="宋体"/>
          <w:szCs w:val="21"/>
        </w:rPr>
        <w:t xml:space="preserve">规定。 </w:t>
      </w:r>
    </w:p>
    <w:p>
      <w:pPr>
        <w:ind w:firstLine="420" w:firstLineChars="200"/>
        <w:jc w:val="center"/>
        <w:rPr>
          <w:rFonts w:ascii="宋体" w:hAnsi="宋体" w:eastAsia="宋体" w:cs="Times New Roman"/>
          <w:sz w:val="28"/>
          <w:szCs w:val="28"/>
        </w:rPr>
      </w:pPr>
      <w:r>
        <w:rPr>
          <w:rFonts w:hint="eastAsia" w:ascii="宋体" w:hAnsi="宋体" w:eastAsia="宋体"/>
          <w:szCs w:val="21"/>
        </w:rPr>
        <w:t xml:space="preserve">表 </w:t>
      </w:r>
      <w:r>
        <w:rPr>
          <w:rFonts w:ascii="宋体" w:hAnsi="宋体" w:eastAsia="宋体"/>
          <w:szCs w:val="21"/>
        </w:rPr>
        <w:t xml:space="preserve">2 </w:t>
      </w:r>
      <w:r>
        <w:rPr>
          <w:rFonts w:hint="eastAsia" w:ascii="宋体" w:hAnsi="宋体" w:eastAsia="宋体"/>
          <w:szCs w:val="21"/>
        </w:rPr>
        <w:t>理化指标</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184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2" w:firstLineChars="200"/>
              <w:rPr>
                <w:rFonts w:ascii="宋体" w:hAnsi="宋体" w:eastAsia="宋体" w:cstheme="minorBidi"/>
                <w:b/>
                <w:kern w:val="2"/>
                <w:szCs w:val="21"/>
              </w:rPr>
            </w:pPr>
            <w:bookmarkStart w:id="4" w:name="_Hlk184481011"/>
            <w:r>
              <w:rPr>
                <w:rFonts w:hint="eastAsia" w:ascii="宋体" w:hAnsi="宋体" w:eastAsia="宋体" w:cstheme="minorBidi"/>
                <w:b/>
                <w:kern w:val="2"/>
                <w:szCs w:val="21"/>
              </w:rPr>
              <w:t>项目</w:t>
            </w:r>
          </w:p>
        </w:tc>
        <w:tc>
          <w:tcPr>
            <w:tcW w:w="1843" w:type="dxa"/>
          </w:tcPr>
          <w:p>
            <w:pPr>
              <w:ind w:firstLine="422" w:firstLineChars="200"/>
              <w:rPr>
                <w:rFonts w:ascii="宋体" w:hAnsi="宋体" w:eastAsia="宋体" w:cstheme="minorBidi"/>
                <w:b/>
                <w:kern w:val="2"/>
                <w:szCs w:val="21"/>
              </w:rPr>
            </w:pPr>
            <w:r>
              <w:rPr>
                <w:rFonts w:hint="eastAsia" w:ascii="宋体" w:hAnsi="宋体" w:eastAsia="宋体" w:cstheme="minorBidi"/>
                <w:b/>
                <w:kern w:val="2"/>
                <w:szCs w:val="21"/>
              </w:rPr>
              <w:t>指标</w:t>
            </w:r>
          </w:p>
        </w:tc>
        <w:tc>
          <w:tcPr>
            <w:tcW w:w="2693" w:type="dxa"/>
          </w:tcPr>
          <w:p>
            <w:pPr>
              <w:ind w:firstLine="422" w:firstLineChars="200"/>
              <w:rPr>
                <w:rFonts w:ascii="宋体" w:hAnsi="宋体" w:eastAsia="宋体" w:cstheme="minorBidi"/>
                <w:b/>
                <w:kern w:val="2"/>
                <w:szCs w:val="21"/>
              </w:rPr>
            </w:pPr>
            <w:r>
              <w:rPr>
                <w:rFonts w:hint="eastAsia" w:ascii="宋体" w:hAnsi="宋体" w:eastAsia="宋体" w:cstheme="minorBidi"/>
                <w:b/>
                <w:kern w:val="2"/>
                <w:szCs w:val="21"/>
              </w:rPr>
              <w:t>检测方法</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干燥失重，w/%             ≤</w:t>
            </w:r>
          </w:p>
        </w:tc>
        <w:tc>
          <w:tcPr>
            <w:tcW w:w="184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0.5</w:t>
            </w:r>
          </w:p>
        </w:tc>
        <w:tc>
          <w:tcPr>
            <w:tcW w:w="269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GB</w:t>
            </w:r>
            <w:r>
              <w:rPr>
                <w:rFonts w:hint="eastAsia" w:ascii="宋体" w:hAnsi="宋体" w:eastAsia="宋体" w:cstheme="minorBidi"/>
                <w:kern w:val="2"/>
                <w:szCs w:val="21"/>
                <w:lang w:val="en-US" w:eastAsia="zh-CN"/>
              </w:rPr>
              <w:t xml:space="preserve"> </w:t>
            </w:r>
            <w:r>
              <w:rPr>
                <w:rFonts w:hint="eastAsia" w:ascii="宋体" w:hAnsi="宋体" w:eastAsia="宋体" w:cstheme="minorBidi"/>
                <w:kern w:val="2"/>
                <w:szCs w:val="21"/>
              </w:rPr>
              <w:t>5009.3减压干燥法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阿朴-12’-番茄红素醛，w/% ≤</w:t>
            </w:r>
          </w:p>
        </w:tc>
        <w:tc>
          <w:tcPr>
            <w:tcW w:w="184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0.15</w:t>
            </w:r>
          </w:p>
        </w:tc>
        <w:tc>
          <w:tcPr>
            <w:tcW w:w="269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GB</w:t>
            </w:r>
            <w:r>
              <w:rPr>
                <w:rFonts w:hint="eastAsia" w:ascii="宋体" w:hAnsi="宋体" w:eastAsia="宋体" w:cstheme="minorBidi"/>
                <w:kern w:val="2"/>
                <w:szCs w:val="21"/>
                <w:lang w:val="en-US" w:eastAsia="zh-CN"/>
              </w:rPr>
              <w:t xml:space="preserve"> </w:t>
            </w:r>
            <w:r>
              <w:rPr>
                <w:rFonts w:hint="eastAsia" w:ascii="宋体" w:hAnsi="宋体" w:eastAsia="宋体" w:cstheme="minorBidi"/>
                <w:kern w:val="2"/>
                <w:szCs w:val="21"/>
              </w:rPr>
              <w:t>1886.78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三苯基氧膦（</w:t>
            </w:r>
            <w:r>
              <w:rPr>
                <w:rFonts w:ascii="宋体" w:hAnsi="宋体" w:eastAsia="宋体" w:cstheme="minorBidi"/>
                <w:kern w:val="2"/>
                <w:szCs w:val="21"/>
              </w:rPr>
              <w:t>TPPO</w:t>
            </w:r>
            <w:r>
              <w:rPr>
                <w:rFonts w:hint="eastAsia" w:ascii="宋体" w:hAnsi="宋体" w:eastAsia="宋体" w:cstheme="minorBidi"/>
                <w:kern w:val="2"/>
                <w:szCs w:val="21"/>
              </w:rPr>
              <w:t>），w</w:t>
            </w:r>
            <w:r>
              <w:rPr>
                <w:rFonts w:ascii="宋体" w:hAnsi="宋体" w:eastAsia="宋体" w:cstheme="minorBidi"/>
                <w:kern w:val="2"/>
                <w:szCs w:val="21"/>
              </w:rPr>
              <w:t>/%</w:t>
            </w:r>
            <w:r>
              <w:rPr>
                <w:rFonts w:hint="eastAsia" w:ascii="宋体" w:hAnsi="宋体" w:eastAsia="宋体" w:cstheme="minorBidi"/>
                <w:kern w:val="2"/>
                <w:szCs w:val="21"/>
              </w:rPr>
              <w:t xml:space="preserve">  ≤</w:t>
            </w:r>
          </w:p>
        </w:tc>
        <w:tc>
          <w:tcPr>
            <w:tcW w:w="184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0.01</w:t>
            </w:r>
          </w:p>
        </w:tc>
        <w:tc>
          <w:tcPr>
            <w:tcW w:w="269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GB</w:t>
            </w:r>
            <w:r>
              <w:rPr>
                <w:rFonts w:hint="eastAsia" w:ascii="宋体" w:hAnsi="宋体" w:eastAsia="宋体" w:cstheme="minorBidi"/>
                <w:kern w:val="2"/>
                <w:szCs w:val="21"/>
                <w:lang w:val="en-US" w:eastAsia="zh-CN"/>
              </w:rPr>
              <w:t xml:space="preserve"> </w:t>
            </w:r>
            <w:r>
              <w:rPr>
                <w:rFonts w:hint="eastAsia" w:ascii="宋体" w:hAnsi="宋体" w:eastAsia="宋体" w:cstheme="minorBidi"/>
                <w:kern w:val="2"/>
                <w:szCs w:val="21"/>
              </w:rPr>
              <w:t>1886.78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铅（Pb），mg/kg           ≤</w:t>
            </w:r>
          </w:p>
        </w:tc>
        <w:tc>
          <w:tcPr>
            <w:tcW w:w="184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1.0</w:t>
            </w:r>
          </w:p>
        </w:tc>
        <w:tc>
          <w:tcPr>
            <w:tcW w:w="2693" w:type="dxa"/>
          </w:tcPr>
          <w:p>
            <w:pPr>
              <w:ind w:firstLine="420" w:firstLineChars="200"/>
              <w:rPr>
                <w:rFonts w:ascii="宋体" w:hAnsi="宋体" w:eastAsia="宋体" w:cstheme="minorBidi"/>
                <w:kern w:val="2"/>
                <w:szCs w:val="21"/>
              </w:rPr>
            </w:pPr>
            <w:r>
              <w:rPr>
                <w:rFonts w:ascii="宋体" w:hAnsi="宋体" w:eastAsia="宋体" w:cstheme="minorBidi"/>
                <w:kern w:val="2"/>
                <w:szCs w:val="21"/>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总砷（以As计），mg/kg    ≤</w:t>
            </w:r>
          </w:p>
        </w:tc>
        <w:tc>
          <w:tcPr>
            <w:tcW w:w="184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1.0</w:t>
            </w:r>
          </w:p>
        </w:tc>
        <w:tc>
          <w:tcPr>
            <w:tcW w:w="2693" w:type="dxa"/>
          </w:tcPr>
          <w:p>
            <w:pPr>
              <w:ind w:firstLine="420" w:firstLineChars="200"/>
              <w:rPr>
                <w:rFonts w:ascii="宋体" w:hAnsi="宋体" w:eastAsia="宋体" w:cstheme="minorBidi"/>
                <w:kern w:val="2"/>
                <w:szCs w:val="21"/>
              </w:rPr>
            </w:pPr>
            <w:r>
              <w:rPr>
                <w:rFonts w:ascii="宋体" w:hAnsi="宋体" w:eastAsia="宋体" w:cstheme="minorBidi"/>
                <w:kern w:val="2"/>
                <w:szCs w:val="21"/>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总汞（以Hg计），mg/kg        ≤</w:t>
            </w:r>
          </w:p>
        </w:tc>
        <w:tc>
          <w:tcPr>
            <w:tcW w:w="1843" w:type="dxa"/>
          </w:tcPr>
          <w:p>
            <w:pPr>
              <w:ind w:firstLine="420" w:firstLineChars="200"/>
              <w:rPr>
                <w:rFonts w:ascii="宋体" w:hAnsi="宋体" w:eastAsia="宋体" w:cstheme="minorBidi"/>
                <w:kern w:val="2"/>
                <w:szCs w:val="21"/>
              </w:rPr>
            </w:pPr>
            <w:r>
              <w:rPr>
                <w:rFonts w:hint="eastAsia" w:ascii="宋体" w:hAnsi="宋体" w:eastAsia="宋体" w:cstheme="minorBidi"/>
                <w:kern w:val="2"/>
                <w:szCs w:val="21"/>
              </w:rPr>
              <w:t>0.3</w:t>
            </w:r>
          </w:p>
        </w:tc>
        <w:tc>
          <w:tcPr>
            <w:tcW w:w="2693" w:type="dxa"/>
          </w:tcPr>
          <w:p>
            <w:pPr>
              <w:ind w:firstLine="420" w:firstLineChars="200"/>
              <w:rPr>
                <w:rFonts w:ascii="宋体" w:hAnsi="宋体" w:eastAsia="宋体" w:cstheme="minorBidi"/>
                <w:kern w:val="2"/>
                <w:szCs w:val="21"/>
              </w:rPr>
            </w:pPr>
            <w:r>
              <w:rPr>
                <w:rFonts w:ascii="宋体" w:hAnsi="宋体" w:eastAsia="宋体" w:cstheme="minorBidi"/>
                <w:kern w:val="2"/>
                <w:szCs w:val="21"/>
              </w:rPr>
              <w:t>GB 5009.1</w:t>
            </w:r>
            <w:r>
              <w:rPr>
                <w:rFonts w:hint="eastAsia" w:ascii="宋体" w:hAnsi="宋体" w:eastAsia="宋体" w:cstheme="minorBidi"/>
                <w:kern w:val="2"/>
                <w:szCs w:val="21"/>
              </w:rPr>
              <w:t>7</w:t>
            </w:r>
          </w:p>
        </w:tc>
      </w:tr>
    </w:tbl>
    <w:p>
      <w:pPr>
        <w:ind w:firstLine="420" w:firstLineChars="200"/>
        <w:rPr>
          <w:rFonts w:ascii="宋体" w:hAnsi="宋体" w:eastAsia="宋体"/>
          <w:szCs w:val="21"/>
        </w:rPr>
      </w:pPr>
    </w:p>
    <w:p>
      <w:pPr>
        <w:ind w:firstLine="420" w:firstLineChars="200"/>
        <w:rPr>
          <w:rFonts w:ascii="宋体" w:hAnsi="宋体" w:eastAsia="宋体"/>
          <w:szCs w:val="21"/>
        </w:rPr>
      </w:pPr>
      <w:r>
        <w:rPr>
          <w:rFonts w:hint="eastAsia" w:ascii="宋体" w:hAnsi="宋体" w:eastAsia="宋体"/>
          <w:szCs w:val="21"/>
        </w:rPr>
        <w:t xml:space="preserve">【标志性成分指标】 </w:t>
      </w:r>
    </w:p>
    <w:p>
      <w:pPr>
        <w:ind w:firstLine="420" w:firstLineChars="200"/>
        <w:rPr>
          <w:rFonts w:ascii="宋体" w:hAnsi="宋体" w:eastAsia="宋体"/>
          <w:szCs w:val="21"/>
        </w:rPr>
      </w:pPr>
      <w:r>
        <w:rPr>
          <w:rFonts w:hint="eastAsia" w:ascii="宋体" w:hAnsi="宋体" w:eastAsia="宋体"/>
          <w:szCs w:val="21"/>
        </w:rPr>
        <w:t xml:space="preserve">应符合表 </w:t>
      </w:r>
      <w:r>
        <w:rPr>
          <w:rFonts w:ascii="宋体" w:hAnsi="宋体" w:eastAsia="宋体"/>
          <w:szCs w:val="21"/>
        </w:rPr>
        <w:t xml:space="preserve">3 </w:t>
      </w:r>
      <w:r>
        <w:rPr>
          <w:rFonts w:hint="eastAsia" w:ascii="宋体" w:hAnsi="宋体" w:eastAsia="宋体"/>
          <w:szCs w:val="21"/>
        </w:rPr>
        <w:t xml:space="preserve">规定。 </w:t>
      </w:r>
    </w:p>
    <w:p>
      <w:pPr>
        <w:ind w:firstLine="420" w:firstLineChars="200"/>
        <w:jc w:val="center"/>
        <w:rPr>
          <w:rFonts w:ascii="宋体" w:hAnsi="宋体" w:eastAsia="宋体"/>
          <w:szCs w:val="21"/>
        </w:rPr>
      </w:pPr>
      <w:r>
        <w:rPr>
          <w:rFonts w:hint="eastAsia" w:ascii="宋体" w:hAnsi="宋体" w:eastAsia="宋体"/>
          <w:szCs w:val="21"/>
        </w:rPr>
        <w:t xml:space="preserve">表 </w:t>
      </w:r>
      <w:r>
        <w:rPr>
          <w:rFonts w:ascii="宋体" w:hAnsi="宋体" w:eastAsia="宋体"/>
          <w:szCs w:val="21"/>
        </w:rPr>
        <w:t xml:space="preserve">3 </w:t>
      </w:r>
      <w:r>
        <w:rPr>
          <w:rFonts w:hint="eastAsia" w:ascii="宋体" w:hAnsi="宋体" w:eastAsia="宋体"/>
          <w:szCs w:val="21"/>
        </w:rPr>
        <w:t>标志性成分指标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2712"/>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1" w:type="dxa"/>
          </w:tcPr>
          <w:p>
            <w:pPr>
              <w:ind w:firstLine="422" w:firstLineChars="200"/>
              <w:jc w:val="center"/>
              <w:rPr>
                <w:rFonts w:ascii="宋体" w:hAnsi="宋体" w:eastAsia="宋体" w:cs="Times New Roman"/>
                <w:b/>
                <w:kern w:val="0"/>
                <w:szCs w:val="21"/>
              </w:rPr>
            </w:pPr>
            <w:r>
              <w:rPr>
                <w:rFonts w:hint="eastAsia" w:ascii="宋体" w:hAnsi="宋体" w:eastAsia="宋体" w:cs="Times New Roman"/>
                <w:b/>
                <w:kern w:val="0"/>
                <w:szCs w:val="21"/>
              </w:rPr>
              <w:t>项目</w:t>
            </w:r>
          </w:p>
        </w:tc>
        <w:tc>
          <w:tcPr>
            <w:tcW w:w="2712" w:type="dxa"/>
          </w:tcPr>
          <w:p>
            <w:pPr>
              <w:ind w:firstLine="422" w:firstLineChars="200"/>
              <w:jc w:val="center"/>
              <w:rPr>
                <w:rFonts w:ascii="宋体" w:hAnsi="宋体" w:eastAsia="宋体" w:cs="Times New Roman"/>
                <w:b/>
                <w:kern w:val="0"/>
                <w:szCs w:val="21"/>
              </w:rPr>
            </w:pPr>
            <w:r>
              <w:rPr>
                <w:rFonts w:hint="eastAsia" w:ascii="宋体" w:hAnsi="宋体" w:eastAsia="宋体" w:cs="Times New Roman"/>
                <w:b/>
                <w:kern w:val="0"/>
                <w:szCs w:val="21"/>
              </w:rPr>
              <w:t>指标</w:t>
            </w:r>
          </w:p>
        </w:tc>
        <w:tc>
          <w:tcPr>
            <w:tcW w:w="1903" w:type="dxa"/>
          </w:tcPr>
          <w:p>
            <w:pPr>
              <w:ind w:firstLine="422" w:firstLineChars="200"/>
              <w:jc w:val="center"/>
              <w:rPr>
                <w:rFonts w:ascii="宋体" w:hAnsi="宋体" w:eastAsia="宋体" w:cs="Times New Roman"/>
                <w:b/>
                <w:kern w:val="0"/>
                <w:szCs w:val="21"/>
              </w:rPr>
            </w:pPr>
            <w:r>
              <w:rPr>
                <w:rFonts w:hint="eastAsia" w:ascii="宋体" w:hAnsi="宋体" w:eastAsia="宋体" w:cs="Times New Roman"/>
                <w:b/>
                <w:kern w:val="0"/>
                <w:szCs w:val="21"/>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1" w:type="dxa"/>
          </w:tcPr>
          <w:p>
            <w:pPr>
              <w:ind w:firstLine="420" w:firstLineChars="200"/>
              <w:jc w:val="center"/>
              <w:rPr>
                <w:rFonts w:ascii="宋体" w:hAnsi="宋体" w:eastAsia="宋体" w:cs="Times New Roman"/>
                <w:kern w:val="0"/>
                <w:szCs w:val="21"/>
              </w:rPr>
            </w:pPr>
            <w:bookmarkStart w:id="5" w:name="_Hlk184480983"/>
            <w:r>
              <w:rPr>
                <w:rFonts w:hint="eastAsia" w:ascii="宋体" w:hAnsi="宋体" w:eastAsia="宋体" w:cs="Times New Roman"/>
                <w:kern w:val="0"/>
                <w:szCs w:val="21"/>
              </w:rPr>
              <w:t>总番茄红素含量，w/%      ≥</w:t>
            </w:r>
          </w:p>
        </w:tc>
        <w:tc>
          <w:tcPr>
            <w:tcW w:w="2712" w:type="dxa"/>
          </w:tcPr>
          <w:p>
            <w:pPr>
              <w:ind w:firstLine="420" w:firstLineChars="200"/>
              <w:jc w:val="center"/>
              <w:rPr>
                <w:rFonts w:ascii="宋体" w:hAnsi="宋体" w:eastAsia="宋体" w:cs="Times New Roman"/>
                <w:kern w:val="0"/>
                <w:szCs w:val="21"/>
              </w:rPr>
            </w:pPr>
            <w:r>
              <w:rPr>
                <w:rFonts w:hint="eastAsia" w:ascii="宋体" w:hAnsi="宋体" w:eastAsia="宋体" w:cs="Times New Roman"/>
                <w:kern w:val="0"/>
                <w:szCs w:val="21"/>
              </w:rPr>
              <w:t>96.0</w:t>
            </w:r>
          </w:p>
        </w:tc>
        <w:tc>
          <w:tcPr>
            <w:tcW w:w="1903" w:type="dxa"/>
          </w:tcPr>
          <w:p>
            <w:pPr>
              <w:ind w:firstLine="420" w:firstLineChars="200"/>
              <w:jc w:val="center"/>
              <w:rPr>
                <w:rFonts w:ascii="宋体" w:hAnsi="宋体" w:eastAsia="宋体" w:cs="Times New Roman"/>
                <w:kern w:val="0"/>
                <w:szCs w:val="21"/>
              </w:rPr>
            </w:pPr>
            <w:r>
              <w:rPr>
                <w:rFonts w:hint="eastAsia" w:ascii="宋体" w:hAnsi="宋体" w:eastAsia="宋体" w:cs="Times New Roman"/>
                <w:kern w:val="0"/>
                <w:szCs w:val="21"/>
              </w:rPr>
              <w:t>GB</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1886.78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1" w:type="dxa"/>
          </w:tcPr>
          <w:p>
            <w:pPr>
              <w:ind w:firstLine="420" w:firstLineChars="200"/>
              <w:jc w:val="center"/>
              <w:rPr>
                <w:rFonts w:ascii="宋体" w:hAnsi="宋体" w:eastAsia="宋体" w:cs="Times New Roman"/>
                <w:kern w:val="0"/>
                <w:szCs w:val="21"/>
              </w:rPr>
            </w:pPr>
            <w:r>
              <w:rPr>
                <w:rFonts w:hint="eastAsia" w:ascii="宋体" w:hAnsi="宋体" w:eastAsia="宋体" w:cs="Times New Roman"/>
                <w:kern w:val="0"/>
                <w:szCs w:val="21"/>
              </w:rPr>
              <w:t>全</w:t>
            </w:r>
            <w:r>
              <w:rPr>
                <w:rFonts w:ascii="宋体" w:hAnsi="宋体" w:eastAsia="宋体" w:cs="Times New Roman"/>
                <w:kern w:val="0"/>
                <w:szCs w:val="21"/>
              </w:rPr>
              <w:t>-</w:t>
            </w:r>
            <w:r>
              <w:rPr>
                <w:rFonts w:hint="eastAsia" w:ascii="宋体" w:hAnsi="宋体" w:eastAsia="宋体" w:cs="Times New Roman"/>
                <w:kern w:val="0"/>
                <w:szCs w:val="21"/>
              </w:rPr>
              <w:t>反式</w:t>
            </w:r>
            <w:r>
              <w:rPr>
                <w:rFonts w:ascii="宋体" w:hAnsi="宋体" w:eastAsia="宋体" w:cs="Times New Roman"/>
                <w:kern w:val="0"/>
                <w:szCs w:val="21"/>
              </w:rPr>
              <w:t>-</w:t>
            </w:r>
            <w:r>
              <w:rPr>
                <w:rFonts w:hint="eastAsia" w:ascii="宋体" w:hAnsi="宋体" w:eastAsia="宋体" w:cs="Times New Roman"/>
                <w:kern w:val="0"/>
                <w:szCs w:val="21"/>
              </w:rPr>
              <w:t xml:space="preserve">番茄红素，w/%   </w:t>
            </w:r>
            <w:r>
              <w:rPr>
                <w:rFonts w:ascii="宋体" w:hAnsi="宋体" w:eastAsia="宋体" w:cs="Times New Roman"/>
                <w:kern w:val="0"/>
                <w:szCs w:val="21"/>
              </w:rPr>
              <w:t xml:space="preserve"> </w:t>
            </w:r>
            <w:r>
              <w:rPr>
                <w:rFonts w:hint="eastAsia" w:ascii="宋体" w:hAnsi="宋体" w:eastAsia="宋体" w:cs="Times New Roman"/>
                <w:kern w:val="0"/>
                <w:szCs w:val="21"/>
              </w:rPr>
              <w:t>≥</w:t>
            </w:r>
          </w:p>
        </w:tc>
        <w:tc>
          <w:tcPr>
            <w:tcW w:w="2712" w:type="dxa"/>
          </w:tcPr>
          <w:p>
            <w:pPr>
              <w:ind w:firstLine="420" w:firstLineChars="200"/>
              <w:jc w:val="center"/>
              <w:rPr>
                <w:rFonts w:ascii="宋体" w:hAnsi="宋体" w:eastAsia="宋体" w:cs="Times New Roman"/>
                <w:kern w:val="0"/>
                <w:szCs w:val="21"/>
              </w:rPr>
            </w:pPr>
            <w:r>
              <w:rPr>
                <w:rFonts w:hint="eastAsia" w:ascii="宋体" w:hAnsi="宋体" w:eastAsia="宋体" w:cs="Times New Roman"/>
                <w:kern w:val="0"/>
                <w:szCs w:val="21"/>
              </w:rPr>
              <w:t>70.0</w:t>
            </w:r>
          </w:p>
        </w:tc>
        <w:tc>
          <w:tcPr>
            <w:tcW w:w="1903" w:type="dxa"/>
          </w:tcPr>
          <w:p>
            <w:pPr>
              <w:ind w:firstLine="420" w:firstLineChars="200"/>
              <w:jc w:val="center"/>
              <w:rPr>
                <w:rFonts w:ascii="宋体" w:hAnsi="宋体" w:eastAsia="宋体" w:cs="Times New Roman"/>
                <w:kern w:val="0"/>
                <w:szCs w:val="21"/>
              </w:rPr>
            </w:pPr>
            <w:r>
              <w:rPr>
                <w:rFonts w:hint="eastAsia" w:ascii="宋体" w:hAnsi="宋体" w:eastAsia="宋体" w:cs="Times New Roman"/>
                <w:kern w:val="0"/>
                <w:szCs w:val="21"/>
              </w:rPr>
              <w:t>GB</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1886.78</w:t>
            </w:r>
          </w:p>
        </w:tc>
      </w:tr>
      <w:bookmarkEnd w:id="5"/>
    </w:tbl>
    <w:p>
      <w:pPr>
        <w:ind w:firstLine="420" w:firstLineChars="200"/>
        <w:jc w:val="center"/>
        <w:rPr>
          <w:rFonts w:ascii="宋体" w:hAnsi="宋体" w:eastAsia="宋体"/>
          <w:szCs w:val="21"/>
        </w:rPr>
      </w:pPr>
    </w:p>
    <w:p>
      <w:pPr>
        <w:ind w:firstLine="420" w:firstLineChars="200"/>
        <w:jc w:val="left"/>
        <w:rPr>
          <w:rFonts w:ascii="宋体" w:hAnsi="宋体" w:eastAsia="宋体"/>
          <w:szCs w:val="21"/>
        </w:rPr>
      </w:pPr>
      <w:r>
        <w:rPr>
          <w:rFonts w:hint="eastAsia" w:ascii="宋体" w:hAnsi="宋体" w:eastAsia="宋体"/>
          <w:szCs w:val="21"/>
        </w:rPr>
        <w:t xml:space="preserve">【储存】避光，密封，在适宜的温度下保存。 </w:t>
      </w:r>
    </w:p>
    <w:p>
      <w:pPr>
        <w:ind w:firstLine="420" w:firstLineChars="200"/>
        <w:jc w:val="left"/>
        <w:rPr>
          <w:rFonts w:ascii="宋体" w:hAnsi="宋体" w:eastAsia="宋体"/>
          <w:szCs w:val="21"/>
        </w:rPr>
      </w:pPr>
    </w:p>
    <w:p>
      <w:pPr>
        <w:ind w:firstLine="420" w:firstLineChars="200"/>
        <w:jc w:val="left"/>
        <w:rPr>
          <w:rFonts w:ascii="宋体" w:hAnsi="宋体" w:eastAsia="宋体"/>
          <w:szCs w:val="21"/>
        </w:rPr>
      </w:pPr>
      <w:r>
        <w:rPr>
          <w:rFonts w:hint="eastAsia" w:ascii="宋体" w:hAnsi="宋体" w:eastAsia="宋体"/>
          <w:szCs w:val="21"/>
        </w:rPr>
        <w:t>【商品化原料使用要求】</w:t>
      </w:r>
    </w:p>
    <w:p>
      <w:pPr>
        <w:ind w:firstLine="420" w:firstLineChars="200"/>
        <w:jc w:val="left"/>
        <w:rPr>
          <w:rFonts w:ascii="宋体" w:hAnsi="宋体" w:eastAsia="宋体"/>
          <w:szCs w:val="21"/>
        </w:rPr>
      </w:pPr>
      <w:r>
        <w:rPr>
          <w:rFonts w:hint="eastAsia" w:ascii="宋体" w:hAnsi="宋体" w:eastAsia="宋体"/>
          <w:szCs w:val="21"/>
        </w:rPr>
        <w:t>同“番茄红素（番茄提取物或番茄红素油树脂）、番茄红素（番茄提取纯化物）的原料技术要求”中对应内容。</w:t>
      </w:r>
    </w:p>
    <w:sectPr>
      <w:pgSz w:w="11906" w:h="16838"/>
      <w:pgMar w:top="567" w:right="1797" w:bottom="567"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9C"/>
    <w:rsid w:val="00023997"/>
    <w:rsid w:val="000732CD"/>
    <w:rsid w:val="00096250"/>
    <w:rsid w:val="000A517D"/>
    <w:rsid w:val="000A5AB4"/>
    <w:rsid w:val="000D505E"/>
    <w:rsid w:val="00104D0A"/>
    <w:rsid w:val="00144FA8"/>
    <w:rsid w:val="00162269"/>
    <w:rsid w:val="001639EC"/>
    <w:rsid w:val="001664D8"/>
    <w:rsid w:val="001D49FC"/>
    <w:rsid w:val="001F7504"/>
    <w:rsid w:val="0028004F"/>
    <w:rsid w:val="00283FF2"/>
    <w:rsid w:val="002A12CF"/>
    <w:rsid w:val="002A784C"/>
    <w:rsid w:val="002B1307"/>
    <w:rsid w:val="002D5C44"/>
    <w:rsid w:val="002E2CCB"/>
    <w:rsid w:val="003263AA"/>
    <w:rsid w:val="00330382"/>
    <w:rsid w:val="00347BF2"/>
    <w:rsid w:val="00390520"/>
    <w:rsid w:val="00395A52"/>
    <w:rsid w:val="003D1525"/>
    <w:rsid w:val="003E24F2"/>
    <w:rsid w:val="00415FCB"/>
    <w:rsid w:val="00424CD1"/>
    <w:rsid w:val="004505E5"/>
    <w:rsid w:val="0047154F"/>
    <w:rsid w:val="004A397D"/>
    <w:rsid w:val="004A709C"/>
    <w:rsid w:val="004C03F5"/>
    <w:rsid w:val="004C4B52"/>
    <w:rsid w:val="005147EE"/>
    <w:rsid w:val="005220EC"/>
    <w:rsid w:val="005245E9"/>
    <w:rsid w:val="005501DF"/>
    <w:rsid w:val="0055080D"/>
    <w:rsid w:val="00595E38"/>
    <w:rsid w:val="005A319E"/>
    <w:rsid w:val="005E1637"/>
    <w:rsid w:val="00601052"/>
    <w:rsid w:val="006239EB"/>
    <w:rsid w:val="00623C7C"/>
    <w:rsid w:val="006268F0"/>
    <w:rsid w:val="0063441E"/>
    <w:rsid w:val="006344AC"/>
    <w:rsid w:val="0066561E"/>
    <w:rsid w:val="00682866"/>
    <w:rsid w:val="006C14A4"/>
    <w:rsid w:val="006D03E3"/>
    <w:rsid w:val="006D4363"/>
    <w:rsid w:val="006F1560"/>
    <w:rsid w:val="007122E7"/>
    <w:rsid w:val="007279EC"/>
    <w:rsid w:val="0075550E"/>
    <w:rsid w:val="007919F3"/>
    <w:rsid w:val="0079337E"/>
    <w:rsid w:val="007973A1"/>
    <w:rsid w:val="007C37B6"/>
    <w:rsid w:val="00805A14"/>
    <w:rsid w:val="00821422"/>
    <w:rsid w:val="008276A2"/>
    <w:rsid w:val="00830065"/>
    <w:rsid w:val="00841EF0"/>
    <w:rsid w:val="00845F62"/>
    <w:rsid w:val="00873D2E"/>
    <w:rsid w:val="00897233"/>
    <w:rsid w:val="008A74B6"/>
    <w:rsid w:val="008B3631"/>
    <w:rsid w:val="008B69A3"/>
    <w:rsid w:val="008D1F17"/>
    <w:rsid w:val="008F3827"/>
    <w:rsid w:val="009031FF"/>
    <w:rsid w:val="00942344"/>
    <w:rsid w:val="00964A54"/>
    <w:rsid w:val="00966048"/>
    <w:rsid w:val="009731D6"/>
    <w:rsid w:val="0097619A"/>
    <w:rsid w:val="009B57B1"/>
    <w:rsid w:val="009D6514"/>
    <w:rsid w:val="009F562D"/>
    <w:rsid w:val="00A11CD3"/>
    <w:rsid w:val="00A14482"/>
    <w:rsid w:val="00A3376A"/>
    <w:rsid w:val="00A447C9"/>
    <w:rsid w:val="00A52784"/>
    <w:rsid w:val="00A53F2D"/>
    <w:rsid w:val="00A761E6"/>
    <w:rsid w:val="00AB6396"/>
    <w:rsid w:val="00AC09C6"/>
    <w:rsid w:val="00AD72A1"/>
    <w:rsid w:val="00B02208"/>
    <w:rsid w:val="00B024FC"/>
    <w:rsid w:val="00B209F4"/>
    <w:rsid w:val="00B45083"/>
    <w:rsid w:val="00BB3A2A"/>
    <w:rsid w:val="00BD4E99"/>
    <w:rsid w:val="00BD4EBB"/>
    <w:rsid w:val="00BD726B"/>
    <w:rsid w:val="00CB65BA"/>
    <w:rsid w:val="00CF54FA"/>
    <w:rsid w:val="00D103F6"/>
    <w:rsid w:val="00D1351A"/>
    <w:rsid w:val="00D319DE"/>
    <w:rsid w:val="00D41816"/>
    <w:rsid w:val="00DD6EF0"/>
    <w:rsid w:val="00E6620F"/>
    <w:rsid w:val="00E97553"/>
    <w:rsid w:val="00ED2ADF"/>
    <w:rsid w:val="00EF20EA"/>
    <w:rsid w:val="00F03DAB"/>
    <w:rsid w:val="00F2558F"/>
    <w:rsid w:val="00F4315F"/>
    <w:rsid w:val="00F74A96"/>
    <w:rsid w:val="00F75209"/>
    <w:rsid w:val="00FC4F30"/>
    <w:rsid w:val="04DC4D56"/>
    <w:rsid w:val="1B317554"/>
    <w:rsid w:val="518410C2"/>
    <w:rsid w:val="51AB479B"/>
    <w:rsid w:val="606F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widowControl/>
      <w:tabs>
        <w:tab w:val="left" w:pos="397"/>
        <w:tab w:val="left" w:pos="794"/>
        <w:tab w:val="left" w:pos="1191"/>
        <w:tab w:val="left" w:pos="1588"/>
        <w:tab w:val="left" w:pos="1985"/>
        <w:tab w:val="left" w:pos="2381"/>
        <w:tab w:val="left" w:pos="2778"/>
        <w:tab w:val="left" w:pos="3175"/>
        <w:tab w:val="left" w:pos="3572"/>
        <w:tab w:val="left" w:pos="3969"/>
      </w:tabs>
      <w:spacing w:after="120" w:line="240" w:lineRule="atLeast"/>
    </w:pPr>
    <w:rPr>
      <w:rFonts w:ascii="Cambria" w:hAnsi="Cambria" w:eastAsia="Calibri" w:cs="Times New Roman"/>
      <w:kern w:val="0"/>
      <w:sz w:val="22"/>
      <w:szCs w:val="22"/>
      <w:lang w:val="en-GB" w:eastAsia="en-US"/>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网格型1"/>
    <w:basedOn w:val="5"/>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网格型2"/>
    <w:basedOn w:val="5"/>
    <w:qFormat/>
    <w:uiPriority w:val="3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7"/>
    <w:link w:val="2"/>
    <w:qFormat/>
    <w:uiPriority w:val="99"/>
    <w:rPr>
      <w:rFonts w:ascii="Cambria" w:hAnsi="Cambria" w:eastAsia="Calibri" w:cs="Times New Roman"/>
      <w:kern w:val="0"/>
      <w:szCs w:val="22"/>
      <w:lang w:val="en-GB" w:eastAsia="en-US"/>
      <w14:ligatures w14:val="none"/>
    </w:rPr>
  </w:style>
  <w:style w:type="character" w:customStyle="1" w:styleId="11">
    <w:name w:val="cite_fig"/>
    <w:qFormat/>
    <w:uiPriority w:val="0"/>
    <w:rPr>
      <w:rFonts w:ascii="Cambria" w:hAnsi="Cambria"/>
      <w:color w:val="auto"/>
      <w:shd w:val="clear" w:color="auto" w:fill="CCFFCC"/>
    </w:rPr>
  </w:style>
  <w:style w:type="paragraph" w:customStyle="1" w:styleId="12">
    <w:name w:val="Figure Graphic"/>
    <w:basedOn w:val="1"/>
    <w:qFormat/>
    <w:uiPriority w:val="0"/>
    <w:pPr>
      <w:widowControl/>
      <w:spacing w:before="240" w:after="120" w:line="240" w:lineRule="atLeast"/>
      <w:jc w:val="center"/>
    </w:pPr>
    <w:rPr>
      <w:rFonts w:ascii="Cambria" w:hAnsi="Cambria" w:eastAsia="Calibri" w:cs="Times New Roman"/>
      <w:kern w:val="0"/>
      <w:sz w:val="22"/>
      <w:szCs w:val="22"/>
      <w:lang w:val="en-GB" w:eastAsia="en-US"/>
    </w:rPr>
  </w:style>
  <w:style w:type="paragraph" w:customStyle="1" w:styleId="13">
    <w:name w:val="Figure note"/>
    <w:basedOn w:val="1"/>
    <w:qFormat/>
    <w:uiPriority w:val="0"/>
    <w:pPr>
      <w:widowControl/>
      <w:tabs>
        <w:tab w:val="left" w:pos="965"/>
      </w:tabs>
      <w:spacing w:after="240" w:line="220" w:lineRule="atLeast"/>
    </w:pPr>
    <w:rPr>
      <w:rFonts w:ascii="Cambria" w:hAnsi="Cambria" w:eastAsia="Calibri" w:cs="Times New Roman"/>
      <w:kern w:val="0"/>
      <w:sz w:val="20"/>
      <w:szCs w:val="22"/>
      <w:lang w:val="en-GB" w:eastAsia="en-US"/>
    </w:rPr>
  </w:style>
  <w:style w:type="paragraph" w:customStyle="1" w:styleId="14">
    <w:name w:val="Figure title"/>
    <w:basedOn w:val="1"/>
    <w:qFormat/>
    <w:uiPriority w:val="0"/>
    <w:pPr>
      <w:widowControl/>
      <w:suppressAutoHyphens/>
      <w:spacing w:before="240" w:after="360" w:line="240" w:lineRule="atLeast"/>
      <w:jc w:val="center"/>
    </w:pPr>
    <w:rPr>
      <w:rFonts w:ascii="Cambria" w:hAnsi="Cambria" w:eastAsia="Calibri" w:cs="Times New Roman"/>
      <w:b/>
      <w:kern w:val="0"/>
      <w:sz w:val="22"/>
      <w:szCs w:val="22"/>
      <w:lang w:val="en-GB" w:eastAsia="en-US"/>
    </w:rPr>
  </w:style>
  <w:style w:type="character" w:customStyle="1" w:styleId="15">
    <w:name w:val="页眉 Char"/>
    <w:basedOn w:val="7"/>
    <w:link w:val="4"/>
    <w:qFormat/>
    <w:uiPriority w:val="99"/>
    <w:rPr>
      <w:sz w:val="18"/>
      <w:szCs w:val="18"/>
      <w14:ligatures w14:val="none"/>
    </w:rPr>
  </w:style>
  <w:style w:type="character" w:customStyle="1" w:styleId="16">
    <w:name w:val="页脚 Char"/>
    <w:basedOn w:val="7"/>
    <w:link w:val="3"/>
    <w:qFormat/>
    <w:uiPriority w:val="99"/>
    <w:rPr>
      <w:sz w:val="18"/>
      <w:szCs w:val="18"/>
      <w14:ligatures w14:val="none"/>
    </w:rPr>
  </w:style>
  <w:style w:type="table" w:customStyle="1" w:styleId="17">
    <w:name w:val="网格型3"/>
    <w:basedOn w:val="5"/>
    <w:qFormat/>
    <w:uiPriority w:val="3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4"/>
    <w:basedOn w:val="5"/>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5"/>
    <w:basedOn w:val="5"/>
    <w:qFormat/>
    <w:uiPriority w:val="3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362</Words>
  <Characters>2065</Characters>
  <Lines>17</Lines>
  <Paragraphs>4</Paragraphs>
  <TotalTime>17</TotalTime>
  <ScaleCrop>false</ScaleCrop>
  <LinksUpToDate>false</LinksUpToDate>
  <CharactersWithSpaces>2423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2024-12-21T01:05:00Z</dcterms:created>
  <dc:creator>sally24@163.com</dc:creator>
  <cp:lastModifiedBy>何亮娜</cp:lastModifiedBy>
  <dcterms:modified xsi:type="dcterms:W3CDTF">2026-04-02T01:08:40Z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